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8E72" w14:textId="77777777" w:rsidR="00DE0965" w:rsidRDefault="00DE0965" w:rsidP="0064376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จากธรรมชาติสู่ปรัชญาและปรัชญาศิลปะ</w:t>
      </w:r>
      <w:r>
        <w:rPr>
          <w:rFonts w:ascii="TH Sarabun New" w:hAnsi="TH Sarabun New" w:cs="TH Sarabun New"/>
          <w:b/>
          <w:bCs/>
          <w:sz w:val="32"/>
          <w:szCs w:val="32"/>
        </w:rPr>
        <w:t>: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14:paraId="2995059F" w14:textId="4D5886FE" w:rsidR="00B80A3E" w:rsidRPr="00ED6D79" w:rsidRDefault="00DE0965" w:rsidP="0064376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แนวทาง</w:t>
      </w:r>
      <w:r w:rsidR="00CC7297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การบูรณาการ</w:t>
      </w:r>
      <w:r w:rsidR="001C5DA1" w:rsidRPr="00ED6D79">
        <w:rPr>
          <w:rFonts w:ascii="TH Sarabun New" w:hAnsi="TH Sarabun New" w:cs="TH Sarabun New" w:hint="cs"/>
          <w:b/>
          <w:bCs/>
          <w:sz w:val="32"/>
          <w:szCs w:val="32"/>
          <w:cs/>
        </w:rPr>
        <w:t>ศิลปกรรม</w:t>
      </w:r>
      <w:r w:rsidR="00643769">
        <w:rPr>
          <w:rFonts w:ascii="TH Sarabun New" w:hAnsi="TH Sarabun New" w:cs="TH Sarabun New" w:hint="cs"/>
          <w:b/>
          <w:bCs/>
          <w:sz w:val="32"/>
          <w:szCs w:val="32"/>
          <w:cs/>
        </w:rPr>
        <w:t>ศาสตร์</w:t>
      </w:r>
      <w:r w:rsidR="00410B4A">
        <w:rPr>
          <w:rStyle w:val="FootnoteReference"/>
          <w:rFonts w:ascii="TH Sarabun New" w:hAnsi="TH Sarabun New" w:cs="TH Sarabun New"/>
          <w:b/>
          <w:bCs/>
          <w:cs/>
        </w:rPr>
        <w:footnoteReference w:id="1"/>
      </w:r>
    </w:p>
    <w:p w14:paraId="51D86518" w14:textId="3D4ECAB9" w:rsidR="00B80A3E" w:rsidRDefault="00ED6D79" w:rsidP="00ED6D79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รวิช  ตาแก้ว</w:t>
      </w:r>
      <w:r>
        <w:rPr>
          <w:rStyle w:val="FootnoteReference"/>
          <w:rFonts w:ascii="TH Sarabun New" w:hAnsi="TH Sarabun New" w:cs="TH Sarabun New"/>
          <w:cs/>
        </w:rPr>
        <w:footnoteReference w:id="2"/>
      </w:r>
    </w:p>
    <w:p w14:paraId="6955A683" w14:textId="77777777" w:rsidR="00FB3072" w:rsidRDefault="00FB3072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6C291B49" w14:textId="77777777" w:rsidR="00D905F7" w:rsidRPr="00D905F7" w:rsidRDefault="00D905F7" w:rsidP="00C069B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905F7">
        <w:rPr>
          <w:rFonts w:ascii="TH Sarabun New" w:hAnsi="TH Sarabun New" w:cs="TH Sarabun New" w:hint="cs"/>
          <w:b/>
          <w:bCs/>
          <w:sz w:val="32"/>
          <w:szCs w:val="32"/>
          <w:cs/>
        </w:rPr>
        <w:t>บทนำ</w:t>
      </w:r>
    </w:p>
    <w:p w14:paraId="4F43B162" w14:textId="5405E666" w:rsidR="00643769" w:rsidRDefault="00643769" w:rsidP="00E53F4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ความรู้มนุษย์มีพื้นฐานที่มาจากการรับรู้</w:t>
      </w:r>
      <w:r w:rsidR="006E2899">
        <w:rPr>
          <w:rFonts w:ascii="TH Sarabun New" w:hAnsi="TH Sarabun New" w:cs="TH Sarabun New" w:hint="cs"/>
          <w:sz w:val="32"/>
          <w:szCs w:val="32"/>
          <w:cs/>
        </w:rPr>
        <w:t>เนื้อหาสาระจากธรรมชาติ</w:t>
      </w:r>
      <w:r>
        <w:rPr>
          <w:rFonts w:ascii="TH Sarabun New" w:hAnsi="TH Sarabun New" w:cs="TH Sarabun New" w:hint="cs"/>
          <w:sz w:val="32"/>
          <w:szCs w:val="32"/>
          <w:cs/>
        </w:rPr>
        <w:t>ที่แตกต่างไป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ในแต่ละสาขาวิชา ความรู้ใดที่เป็นความรู้พื้นฐาน</w:t>
      </w:r>
      <w:r w:rsidR="006E2899">
        <w:rPr>
          <w:rFonts w:ascii="TH Sarabun New" w:hAnsi="TH Sarabun New" w:cs="TH Sarabun New" w:hint="cs"/>
          <w:sz w:val="32"/>
          <w:szCs w:val="32"/>
          <w:cs/>
        </w:rPr>
        <w:t>สำหรับมนุษย์ก็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ถูกจัดให้เป็น</w:t>
      </w:r>
      <w:r w:rsidR="005229AE">
        <w:rPr>
          <w:rFonts w:ascii="TH Sarabun New" w:hAnsi="TH Sarabun New" w:cs="TH Sarabun New" w:hint="cs"/>
          <w:sz w:val="32"/>
          <w:szCs w:val="32"/>
          <w:cs/>
        </w:rPr>
        <w:t>ความรู้สามัญทั่วไป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ที่ทุกคนต้องเรียนรู้</w:t>
      </w:r>
      <w:r w:rsidR="006E2899">
        <w:rPr>
          <w:rFonts w:ascii="TH Sarabun New" w:hAnsi="TH Sarabun New" w:cs="TH Sarabun New" w:hint="cs"/>
          <w:sz w:val="32"/>
          <w:szCs w:val="32"/>
          <w:cs/>
        </w:rPr>
        <w:t>ในขั้นพื้นฐาน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 xml:space="preserve"> ซึ่งแบ่ง</w:t>
      </w:r>
      <w:r w:rsidR="006E2899">
        <w:rPr>
          <w:rFonts w:ascii="TH Sarabun New" w:hAnsi="TH Sarabun New" w:cs="TH Sarabun New" w:hint="cs"/>
          <w:sz w:val="32"/>
          <w:szCs w:val="32"/>
          <w:cs/>
        </w:rPr>
        <w:t>สาระความรู้ออก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เป็นความรู้ที่เป็นศาสตร์และศิลป์ (</w:t>
      </w:r>
      <w:r w:rsidR="0003533D">
        <w:rPr>
          <w:rFonts w:ascii="TH Sarabun New" w:hAnsi="TH Sarabun New" w:cs="TH Sarabun New"/>
          <w:sz w:val="32"/>
          <w:szCs w:val="32"/>
        </w:rPr>
        <w:t>Art and Science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) การรู้ที่มาจากระบบเหตุผล เรียกว่า ศาสตร์ (</w:t>
      </w:r>
      <w:r w:rsidR="0003533D">
        <w:rPr>
          <w:rFonts w:ascii="TH Sarabun New" w:hAnsi="TH Sarabun New" w:cs="TH Sarabun New"/>
          <w:sz w:val="32"/>
          <w:szCs w:val="32"/>
        </w:rPr>
        <w:t>Science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FE70E7">
        <w:rPr>
          <w:rFonts w:ascii="TH Sarabun New" w:hAnsi="TH Sarabun New" w:cs="TH Sarabun New" w:hint="cs"/>
          <w:sz w:val="32"/>
          <w:szCs w:val="32"/>
          <w:cs/>
        </w:rPr>
        <w:t>การรู้ที่มาจากความรู้สึก</w:t>
      </w:r>
      <w:r w:rsidR="005229A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เรียกว่า ศิลป์ (</w:t>
      </w:r>
      <w:r w:rsidR="0003533D">
        <w:rPr>
          <w:rFonts w:ascii="TH Sarabun New" w:hAnsi="TH Sarabun New" w:cs="TH Sarabun New"/>
          <w:sz w:val="32"/>
          <w:szCs w:val="32"/>
        </w:rPr>
        <w:t>Art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5229AE">
        <w:rPr>
          <w:rFonts w:ascii="TH Sarabun New" w:hAnsi="TH Sarabun New" w:cs="TH Sarabun New" w:hint="cs"/>
          <w:sz w:val="32"/>
          <w:szCs w:val="32"/>
          <w:cs/>
        </w:rPr>
        <w:t>ด้วยเหตุนี้ความรู้ศิลปกรรมจึงถูกจัดให้เป็น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วิชาสามัญทั่วไปที่ทุก</w:t>
      </w:r>
      <w:r w:rsidR="006E2899">
        <w:rPr>
          <w:rFonts w:ascii="TH Sarabun New" w:hAnsi="TH Sarabun New" w:cs="TH Sarabun New" w:hint="cs"/>
          <w:sz w:val="32"/>
          <w:szCs w:val="32"/>
          <w:cs/>
        </w:rPr>
        <w:t>คน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ต้องเรียนรู้</w:t>
      </w:r>
    </w:p>
    <w:p w14:paraId="24DE198F" w14:textId="44A865DC" w:rsidR="0003533D" w:rsidRDefault="006E2899" w:rsidP="00E53F4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ความรู้ที่เกี่ยวข้องกับงานศิลปะ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ถูกพัฒนา</w:t>
      </w:r>
      <w:r>
        <w:rPr>
          <w:rFonts w:ascii="TH Sarabun New" w:hAnsi="TH Sarabun New" w:cs="TH Sarabun New" w:hint="cs"/>
          <w:sz w:val="32"/>
          <w:szCs w:val="32"/>
          <w:cs/>
        </w:rPr>
        <w:t>ให้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เป็นสาขาวิชาเฉพาะที่มีศาสตร์เป็นของสาขาวิชา</w:t>
      </w:r>
      <w:r>
        <w:rPr>
          <w:rFonts w:ascii="TH Sarabun New" w:hAnsi="TH Sarabun New" w:cs="TH Sarabun New" w:hint="cs"/>
          <w:sz w:val="32"/>
          <w:szCs w:val="32"/>
          <w:cs/>
        </w:rPr>
        <w:t>ของตน</w:t>
      </w:r>
      <w:r w:rsidR="0003533D">
        <w:rPr>
          <w:rFonts w:ascii="TH Sarabun New" w:hAnsi="TH Sarabun New" w:cs="TH Sarabun New" w:hint="cs"/>
          <w:sz w:val="32"/>
          <w:szCs w:val="32"/>
          <w:cs/>
        </w:rPr>
        <w:t>เอง</w:t>
      </w:r>
      <w:r w:rsidR="00410B4A">
        <w:rPr>
          <w:rFonts w:ascii="TH Sarabun New" w:hAnsi="TH Sarabun New" w:cs="TH Sarabun New" w:hint="cs"/>
          <w:sz w:val="32"/>
          <w:szCs w:val="32"/>
          <w:cs/>
        </w:rPr>
        <w:t>โดยเฉพาะ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จึงถือเป็นศาสตร์สาขาหนึ่ง เรียกว่า ศิลปกรรมศาสตร์ ซึ่งเป็นศาสตร์ที่</w:t>
      </w:r>
      <w:r w:rsidR="00410B4A">
        <w:rPr>
          <w:rFonts w:ascii="TH Sarabun New" w:hAnsi="TH Sarabun New" w:cs="TH Sarabun New" w:hint="cs"/>
          <w:sz w:val="32"/>
          <w:szCs w:val="32"/>
          <w:cs/>
        </w:rPr>
        <w:t>สามารถเชื่อมโยงและประยุกต์</w:t>
      </w:r>
      <w:r>
        <w:rPr>
          <w:rFonts w:ascii="TH Sarabun New" w:hAnsi="TH Sarabun New" w:cs="TH Sarabun New" w:hint="cs"/>
          <w:sz w:val="32"/>
          <w:szCs w:val="32"/>
          <w:cs/>
        </w:rPr>
        <w:t>ใช้เข้า</w:t>
      </w:r>
      <w:r w:rsidR="00410B4A">
        <w:rPr>
          <w:rFonts w:ascii="TH Sarabun New" w:hAnsi="TH Sarabun New" w:cs="TH Sarabun New" w:hint="cs"/>
          <w:sz w:val="32"/>
          <w:szCs w:val="32"/>
          <w:cs/>
        </w:rPr>
        <w:t>สู่สาขาวิชาอื่นได้อย่างหลากหลาย</w:t>
      </w:r>
      <w:r>
        <w:rPr>
          <w:rFonts w:ascii="TH Sarabun New" w:hAnsi="TH Sarabun New" w:cs="TH Sarabun New" w:hint="cs"/>
          <w:sz w:val="32"/>
          <w:szCs w:val="32"/>
          <w:cs/>
        </w:rPr>
        <w:t>ตามความต้องการผู้ใช้</w:t>
      </w:r>
      <w:r w:rsidR="00410B4A">
        <w:rPr>
          <w:rFonts w:ascii="TH Sarabun New" w:hAnsi="TH Sarabun New" w:cs="TH Sarabun New" w:hint="cs"/>
          <w:sz w:val="32"/>
          <w:szCs w:val="32"/>
          <w:cs/>
        </w:rPr>
        <w:t>องค์ความรู้</w:t>
      </w:r>
    </w:p>
    <w:p w14:paraId="7971A015" w14:textId="6D4FC7E2" w:rsidR="00E53F4F" w:rsidRDefault="00186B25" w:rsidP="00343CA2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ศิลปกรรม</w:t>
      </w:r>
      <w:r w:rsidR="006E2899">
        <w:rPr>
          <w:rFonts w:ascii="TH Sarabun New" w:hAnsi="TH Sarabun New" w:cs="TH Sarabun New" w:hint="cs"/>
          <w:sz w:val="32"/>
          <w:szCs w:val="32"/>
          <w:cs/>
        </w:rPr>
        <w:t xml:space="preserve">ศาสตร์จึงมีเนื้อหาสาระ ๒ ส่วน ส่วนหนึ่งที่เป็นศาสตร์ </w:t>
      </w:r>
      <w:r w:rsidR="002003EB">
        <w:rPr>
          <w:rFonts w:ascii="TH Sarabun New" w:hAnsi="TH Sarabun New" w:cs="TH Sarabun New" w:hint="cs"/>
          <w:sz w:val="32"/>
          <w:szCs w:val="32"/>
          <w:cs/>
        </w:rPr>
        <w:t xml:space="preserve">ผลงานที่แสดงเหตุผลทางความคิด หลักการ ทฤษฎี </w:t>
      </w:r>
      <w:r w:rsidR="006E2899">
        <w:rPr>
          <w:rFonts w:ascii="TH Sarabun New" w:hAnsi="TH Sarabun New" w:cs="TH Sarabun New" w:hint="cs"/>
          <w:sz w:val="32"/>
          <w:szCs w:val="32"/>
          <w:cs/>
        </w:rPr>
        <w:t>และอีกส่วนก็</w:t>
      </w:r>
      <w:r w:rsidR="002003EB">
        <w:rPr>
          <w:rFonts w:ascii="TH Sarabun New" w:hAnsi="TH Sarabun New" w:cs="TH Sarabun New" w:hint="cs"/>
          <w:sz w:val="32"/>
          <w:szCs w:val="32"/>
          <w:cs/>
        </w:rPr>
        <w:t>เป็น</w:t>
      </w:r>
      <w:r w:rsidR="006E2899">
        <w:rPr>
          <w:rFonts w:ascii="TH Sarabun New" w:hAnsi="TH Sarabun New" w:cs="TH Sarabun New" w:hint="cs"/>
          <w:sz w:val="32"/>
          <w:szCs w:val="32"/>
          <w:cs/>
        </w:rPr>
        <w:t>ผลงานศิลปกรรม</w:t>
      </w:r>
      <w:r>
        <w:rPr>
          <w:rFonts w:ascii="TH Sarabun New" w:hAnsi="TH Sarabun New" w:cs="TH Sarabun New" w:hint="cs"/>
          <w:sz w:val="32"/>
          <w:szCs w:val="32"/>
          <w:cs/>
        </w:rPr>
        <w:t>ที่แสดง</w:t>
      </w:r>
      <w:r w:rsidR="001B36C9">
        <w:rPr>
          <w:rFonts w:ascii="TH Sarabun New" w:hAnsi="TH Sarabun New" w:cs="TH Sarabun New" w:hint="cs"/>
          <w:sz w:val="32"/>
          <w:szCs w:val="32"/>
          <w:cs/>
        </w:rPr>
        <w:t>เหตุผลทาง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>ความคิด</w:t>
      </w:r>
      <w:r w:rsidR="001B36C9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 xml:space="preserve">ความรู้สึก 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>ดังนั้น</w:t>
      </w:r>
      <w:r w:rsidR="001B36C9">
        <w:rPr>
          <w:rFonts w:ascii="TH Sarabun New" w:hAnsi="TH Sarabun New" w:cs="TH Sarabun New" w:hint="cs"/>
          <w:sz w:val="32"/>
          <w:szCs w:val="32"/>
          <w:cs/>
        </w:rPr>
        <w:t>หากต้องการศึกษาและ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>การรับรู้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>ผล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 xml:space="preserve">งานศิลปกรรม 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ผู้ที่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>สนใจจึงจำเป็นต้องมี</w:t>
      </w:r>
      <w:r w:rsidR="00FB3072">
        <w:rPr>
          <w:rFonts w:ascii="TH Sarabun New" w:hAnsi="TH Sarabun New" w:cs="TH Sarabun New" w:hint="cs"/>
          <w:sz w:val="32"/>
          <w:szCs w:val="32"/>
          <w:cs/>
        </w:rPr>
        <w:t>ความรู้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>ขั้นพื้นฐาน</w:t>
      </w:r>
      <w:r w:rsidR="002003EB">
        <w:rPr>
          <w:rFonts w:ascii="TH Sarabun New" w:hAnsi="TH Sarabun New" w:cs="TH Sarabun New" w:hint="cs"/>
          <w:sz w:val="32"/>
          <w:szCs w:val="32"/>
          <w:cs/>
        </w:rPr>
        <w:t>เพื่อการรับรู้ผลงานศิลปกรรม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>อย่างน้อย</w:t>
      </w:r>
      <w:r w:rsidR="002003EB">
        <w:rPr>
          <w:rFonts w:ascii="TH Sarabun New" w:hAnsi="TH Sarabun New" w:cs="TH Sarabun New" w:hint="cs"/>
          <w:sz w:val="32"/>
          <w:szCs w:val="32"/>
          <w:cs/>
        </w:rPr>
        <w:t xml:space="preserve"> ๓ เรื่อง คือ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 xml:space="preserve">๑. 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>หลักการของศิลปกรรมศาสตร์ (</w:t>
      </w:r>
      <w:r w:rsidR="002E0CD7" w:rsidRPr="00E53F4F">
        <w:rPr>
          <w:rFonts w:ascii="TH Sarabun New" w:hAnsi="TH Sarabun New" w:cs="TH Sarabun New"/>
          <w:sz w:val="32"/>
          <w:szCs w:val="32"/>
        </w:rPr>
        <w:t>P</w:t>
      </w:r>
      <w:r w:rsidR="002E0CD7">
        <w:rPr>
          <w:rFonts w:ascii="TH Sarabun New" w:hAnsi="TH Sarabun New" w:cs="TH Sarabun New"/>
          <w:sz w:val="32"/>
          <w:szCs w:val="32"/>
        </w:rPr>
        <w:t>rinciples of Fine Arts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343CA2">
        <w:rPr>
          <w:rFonts w:ascii="TH Sarabun New" w:hAnsi="TH Sarabun New" w:cs="TH Sarabun New" w:hint="cs"/>
          <w:sz w:val="32"/>
          <w:szCs w:val="32"/>
          <w:cs/>
        </w:rPr>
        <w:t xml:space="preserve">๒. 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>ประวัติศาสตร์ศิลปะ (</w:t>
      </w:r>
      <w:r w:rsidR="00E53F4F">
        <w:rPr>
          <w:rFonts w:ascii="TH Sarabun New" w:hAnsi="TH Sarabun New" w:cs="TH Sarabun New"/>
          <w:sz w:val="32"/>
          <w:szCs w:val="32"/>
        </w:rPr>
        <w:t>History of Art</w:t>
      </w:r>
      <w:r w:rsidR="00E53F4F">
        <w:rPr>
          <w:rFonts w:ascii="TH Sarabun New" w:hAnsi="TH Sarabun New" w:cs="TH Sarabun New" w:hint="cs"/>
          <w:sz w:val="32"/>
          <w:szCs w:val="32"/>
          <w:cs/>
        </w:rPr>
        <w:t>)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 xml:space="preserve"> และ ๓. ปรัชญาศิลปะ (</w:t>
      </w:r>
      <w:r w:rsidR="002E0CD7" w:rsidRPr="00E53F4F">
        <w:rPr>
          <w:rFonts w:ascii="TH Sarabun New" w:hAnsi="TH Sarabun New" w:cs="TH Sarabun New"/>
          <w:sz w:val="32"/>
          <w:szCs w:val="32"/>
        </w:rPr>
        <w:t>Philosophy of Art</w:t>
      </w:r>
      <w:r w:rsidR="002E0CD7">
        <w:rPr>
          <w:rFonts w:ascii="TH Sarabun New" w:hAnsi="TH Sarabun New" w:cs="TH Sarabun New" w:hint="cs"/>
          <w:sz w:val="32"/>
          <w:szCs w:val="32"/>
          <w:cs/>
        </w:rPr>
        <w:t xml:space="preserve">)  </w:t>
      </w:r>
    </w:p>
    <w:p w14:paraId="08996DD7" w14:textId="231FD058" w:rsidR="00E53F4F" w:rsidRDefault="00472CEF" w:rsidP="00E53F4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สาระในบทความนี้ </w:t>
      </w:r>
      <w:r w:rsidR="002003EB">
        <w:rPr>
          <w:rFonts w:ascii="TH Sarabun New" w:hAnsi="TH Sarabun New" w:cs="TH Sarabun New" w:hint="cs"/>
          <w:sz w:val="32"/>
          <w:szCs w:val="32"/>
          <w:cs/>
        </w:rPr>
        <w:t>จัดทำขึ้น</w:t>
      </w:r>
      <w:r>
        <w:rPr>
          <w:rFonts w:ascii="TH Sarabun New" w:hAnsi="TH Sarabun New" w:cs="TH Sarabun New" w:hint="cs"/>
          <w:sz w:val="32"/>
          <w:szCs w:val="32"/>
          <w:cs/>
        </w:rPr>
        <w:t>มีเป้าหมายเพื่อสร้างความเข้าใจขั้นพื้นฐานในการบูรณาการ</w:t>
      </w:r>
      <w:r w:rsidR="00F221F4">
        <w:rPr>
          <w:rFonts w:ascii="TH Sarabun New" w:hAnsi="TH Sarabun New" w:cs="TH Sarabun New" w:hint="cs"/>
          <w:sz w:val="32"/>
          <w:szCs w:val="32"/>
          <w:cs/>
        </w:rPr>
        <w:t xml:space="preserve">เนื้อหาสาระทั้ง ๓ </w:t>
      </w:r>
      <w:r>
        <w:rPr>
          <w:rFonts w:ascii="TH Sarabun New" w:hAnsi="TH Sarabun New" w:cs="TH Sarabun New" w:hint="cs"/>
          <w:sz w:val="32"/>
          <w:szCs w:val="32"/>
          <w:cs/>
        </w:rPr>
        <w:t>สาระ</w:t>
      </w:r>
      <w:r w:rsidR="00F221F4">
        <w:rPr>
          <w:rFonts w:ascii="TH Sarabun New" w:hAnsi="TH Sarabun New" w:cs="TH Sarabun New" w:hint="cs"/>
          <w:sz w:val="32"/>
          <w:szCs w:val="32"/>
          <w:cs/>
        </w:rPr>
        <w:t xml:space="preserve"> (ทัศนศิลป์ ดนตรี และการแสดง) </w:t>
      </w:r>
    </w:p>
    <w:p w14:paraId="457D68B6" w14:textId="1B6B4F2D" w:rsidR="00E53F4F" w:rsidRDefault="00E53F4F" w:rsidP="00E53F4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626BA4E4" w14:textId="77777777" w:rsidR="00FB3072" w:rsidRDefault="00FB3072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4F786FF6" w14:textId="3AF904CF" w:rsidR="00C069BE" w:rsidRPr="00FB3072" w:rsidRDefault="00FB3072" w:rsidP="00410B4A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๑. </w:t>
      </w:r>
      <w:r w:rsidR="00C069BE" w:rsidRPr="00FB3072">
        <w:rPr>
          <w:rFonts w:ascii="TH Sarabun New" w:hAnsi="TH Sarabun New" w:cs="TH Sarabun New"/>
          <w:b/>
          <w:bCs/>
          <w:sz w:val="32"/>
          <w:szCs w:val="32"/>
          <w:cs/>
        </w:rPr>
        <w:t>ปรัชญาศิลปะ</w:t>
      </w:r>
      <w:r w:rsidR="00C069BE" w:rsidRPr="00FB3072">
        <w:rPr>
          <w:rFonts w:ascii="TH Sarabun New" w:hAnsi="TH Sarabun New" w:cs="TH Sarabun New"/>
          <w:b/>
          <w:bCs/>
          <w:sz w:val="32"/>
          <w:szCs w:val="32"/>
        </w:rPr>
        <w:t xml:space="preserve"> (Philosophy of Art)</w:t>
      </w:r>
    </w:p>
    <w:p w14:paraId="62A629BD" w14:textId="7C223471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เมื่อกล่าวถึงปรัชญาศิลปะ หมายถึง ศิลปะโดยทั่วไป</w:t>
      </w:r>
      <w:r w:rsidR="00E865D4">
        <w:rPr>
          <w:rFonts w:ascii="TH Sarabun New" w:hAnsi="TH Sarabun New" w:cs="TH Sarabun New" w:hint="cs"/>
          <w:sz w:val="32"/>
          <w:szCs w:val="32"/>
          <w:cs/>
        </w:rPr>
        <w:t>มีการ</w:t>
      </w:r>
      <w:r>
        <w:rPr>
          <w:rFonts w:ascii="TH Sarabun New" w:hAnsi="TH Sarabun New" w:cs="TH Sarabun New" w:hint="cs"/>
          <w:sz w:val="32"/>
          <w:szCs w:val="32"/>
          <w:cs/>
        </w:rPr>
        <w:t>แบ่งตามประเด็นที่พิจารณา</w:t>
      </w:r>
      <w:r w:rsidR="00582E0E">
        <w:rPr>
          <w:rFonts w:ascii="TH Sarabun New" w:hAnsi="TH Sarabun New" w:cs="TH Sarabun New" w:hint="cs"/>
          <w:sz w:val="32"/>
          <w:szCs w:val="32"/>
          <w:cs/>
        </w:rPr>
        <w:t>ในแต่ละประเด็น ได้</w:t>
      </w:r>
      <w:r>
        <w:rPr>
          <w:rFonts w:ascii="TH Sarabun New" w:hAnsi="TH Sarabun New" w:cs="TH Sarabun New" w:hint="cs"/>
          <w:sz w:val="32"/>
          <w:szCs w:val="32"/>
          <w:cs/>
        </w:rPr>
        <w:t>ดังนี้</w:t>
      </w:r>
    </w:p>
    <w:p w14:paraId="497C4845" w14:textId="46501823" w:rsidR="004A37E4" w:rsidRDefault="004A37E4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1C5DA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๑) ประวัติศาสตร์ศิลปะ (</w:t>
      </w:r>
      <w:r w:rsidR="0048027A">
        <w:rPr>
          <w:rFonts w:ascii="TH Sarabun New" w:hAnsi="TH Sarabun New" w:cs="TH Sarabun New"/>
          <w:sz w:val="32"/>
          <w:szCs w:val="32"/>
        </w:rPr>
        <w:t>History of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38ACDE20" w14:textId="33F62EB1" w:rsidR="004A37E4" w:rsidRDefault="004A37E4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1C5DA1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๒) 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>ศิลปวิจารณ์ (</w:t>
      </w:r>
      <w:r w:rsidR="0048027A">
        <w:rPr>
          <w:rFonts w:ascii="TH Sarabun New" w:hAnsi="TH Sarabun New" w:cs="TH Sarabun New"/>
          <w:sz w:val="32"/>
          <w:szCs w:val="32"/>
        </w:rPr>
        <w:t>Criticism of Art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044058ED" w14:textId="4BDA5CC1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๓) ทฤษฏีศิลปะ (</w:t>
      </w:r>
      <w:r w:rsidR="0048027A">
        <w:rPr>
          <w:rFonts w:ascii="TH Sarabun New" w:hAnsi="TH Sarabun New" w:cs="TH Sarabun New"/>
          <w:sz w:val="32"/>
          <w:szCs w:val="32"/>
        </w:rPr>
        <w:t>Theory of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6A7A8311" w14:textId="757826CF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๔) จิตวิทยาศิลปะ (</w:t>
      </w:r>
      <w:r w:rsidR="0048027A">
        <w:rPr>
          <w:rFonts w:ascii="TH Sarabun New" w:hAnsi="TH Sarabun New" w:cs="TH Sarabun New"/>
          <w:sz w:val="32"/>
          <w:szCs w:val="32"/>
        </w:rPr>
        <w:t>Psychology of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74C5A00B" w14:textId="33E76E0C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๕) สังคมวิทยาศิลปะ (</w:t>
      </w:r>
      <w:r w:rsidR="0048027A">
        <w:rPr>
          <w:rFonts w:ascii="TH Sarabun New" w:hAnsi="TH Sarabun New" w:cs="TH Sarabun New"/>
          <w:sz w:val="32"/>
          <w:szCs w:val="32"/>
        </w:rPr>
        <w:t>Sociology of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6F70B958" w14:textId="4548FE16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๖) ปรัชญาศิลปะ (</w:t>
      </w:r>
      <w:r w:rsidR="0048027A">
        <w:rPr>
          <w:rFonts w:ascii="TH Sarabun New" w:hAnsi="TH Sarabun New" w:cs="TH Sarabun New"/>
          <w:sz w:val="32"/>
          <w:szCs w:val="32"/>
        </w:rPr>
        <w:t>Philosophy of Art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</w:t>
      </w:r>
    </w:p>
    <w:p w14:paraId="3D7F0681" w14:textId="77B11A68" w:rsidR="00997F82" w:rsidRDefault="001C5DA1" w:rsidP="00DC4AB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DC4AB9">
        <w:rPr>
          <w:rFonts w:ascii="TH Sarabun New" w:hAnsi="TH Sarabun New" w:cs="TH Sarabun New" w:hint="cs"/>
          <w:sz w:val="32"/>
          <w:szCs w:val="32"/>
          <w:cs/>
        </w:rPr>
        <w:t>เมื่อ</w:t>
      </w:r>
      <w:r w:rsidR="00907A18">
        <w:rPr>
          <w:rFonts w:ascii="TH Sarabun New" w:hAnsi="TH Sarabun New" w:cs="TH Sarabun New" w:hint="cs"/>
          <w:sz w:val="32"/>
          <w:szCs w:val="32"/>
          <w:cs/>
        </w:rPr>
        <w:t>ความรู้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ศิลป</w:t>
      </w:r>
      <w:r w:rsidR="00907A18">
        <w:rPr>
          <w:rFonts w:ascii="TH Sarabun New" w:hAnsi="TH Sarabun New" w:cs="TH Sarabun New" w:hint="cs"/>
          <w:sz w:val="32"/>
          <w:szCs w:val="32"/>
          <w:cs/>
        </w:rPr>
        <w:t>ะ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มีศาสตร์พื้นฐานที่เป็นองค์ประกอบทางวิชาการเฉพาะสาขาวิชาของตนเอง จึงได้ชื่อใหม่ว่า ศิลปกรรมศาสตร์ ซึ่งหมายว่า ในบรรดาศิลปะแต่ละสาขาถูก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นำมา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รวม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กัน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ไว้เป็นศาสตร์ภายใต้สาระการเรียนรู้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และองค์ความรู้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ที่ใช้พื้นฐาน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การเรียนรู้</w:t>
      </w:r>
      <w:r w:rsidR="00582E0E">
        <w:rPr>
          <w:rFonts w:ascii="TH Sarabun New" w:hAnsi="TH Sarabun New" w:cs="TH Sarabun New" w:hint="cs"/>
          <w:sz w:val="32"/>
          <w:szCs w:val="32"/>
          <w:cs/>
        </w:rPr>
        <w:t xml:space="preserve">ในกลุ่มเดียวกัน </w:t>
      </w:r>
      <w:r w:rsidR="00907A18">
        <w:rPr>
          <w:rFonts w:ascii="TH Sarabun New" w:hAnsi="TH Sarabun New" w:cs="TH Sarabun New" w:hint="cs"/>
          <w:sz w:val="32"/>
          <w:szCs w:val="32"/>
          <w:cs/>
        </w:rPr>
        <w:t>กล่าว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 xml:space="preserve">คือ </w:t>
      </w:r>
      <w:r w:rsidR="00907A18">
        <w:rPr>
          <w:rFonts w:ascii="TH Sarabun New" w:hAnsi="TH Sarabun New" w:cs="TH Sarabun New" w:hint="cs"/>
          <w:sz w:val="32"/>
          <w:szCs w:val="32"/>
          <w:cs/>
        </w:rPr>
        <w:t>ศิลปกรรมศาสตร์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เป็นความรู้ที่รับรู้ได้</w:t>
      </w:r>
      <w:r w:rsidR="00A21684">
        <w:rPr>
          <w:rFonts w:ascii="TH Sarabun New" w:hAnsi="TH Sarabun New" w:cs="TH Sarabun New" w:hint="cs"/>
          <w:sz w:val="32"/>
          <w:szCs w:val="32"/>
          <w:cs/>
        </w:rPr>
        <w:t xml:space="preserve"> ๒ ทาง คือ การรู้ทาง</w:t>
      </w:r>
      <w:r w:rsidR="00907A18">
        <w:rPr>
          <w:rFonts w:ascii="TH Sarabun New" w:hAnsi="TH Sarabun New" w:cs="TH Sarabun New" w:hint="cs"/>
          <w:sz w:val="32"/>
          <w:szCs w:val="32"/>
          <w:cs/>
        </w:rPr>
        <w:t>ตรงจาก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ความรู้สึก เรียกว่า</w:t>
      </w:r>
      <w:r w:rsidR="00907A1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การรู้ทางตรง (</w:t>
      </w:r>
      <w:r w:rsidR="00040F88">
        <w:rPr>
          <w:rFonts w:ascii="TH Sarabun New" w:hAnsi="TH Sarabun New" w:cs="TH Sarabun New"/>
          <w:sz w:val="32"/>
          <w:szCs w:val="32"/>
        </w:rPr>
        <w:t>direct knowing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) และการรู้ทางอ้อม</w:t>
      </w:r>
      <w:r w:rsidR="00A21684">
        <w:rPr>
          <w:rFonts w:ascii="TH Sarabun New" w:hAnsi="TH Sarabun New" w:cs="TH Sarabun New" w:hint="cs"/>
          <w:sz w:val="32"/>
          <w:szCs w:val="32"/>
          <w:cs/>
        </w:rPr>
        <w:t>แล้วเข้าสู่ความรู้สึก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21684">
        <w:rPr>
          <w:rFonts w:ascii="TH Sarabun New" w:hAnsi="TH Sarabun New" w:cs="TH Sarabun New" w:hint="cs"/>
          <w:sz w:val="32"/>
          <w:szCs w:val="32"/>
          <w:cs/>
        </w:rPr>
        <w:t xml:space="preserve">เรียกว่า การรู้ทางอ้อม 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>(</w:t>
      </w:r>
      <w:r w:rsidR="00040F88">
        <w:rPr>
          <w:rFonts w:ascii="TH Sarabun New" w:hAnsi="TH Sarabun New" w:cs="TH Sarabun New"/>
          <w:sz w:val="32"/>
          <w:szCs w:val="32"/>
        </w:rPr>
        <w:t>indirect knowing</w:t>
      </w:r>
      <w:r w:rsidR="00537218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</w:p>
    <w:p w14:paraId="032E76D4" w14:textId="28916182" w:rsidR="00582E0E" w:rsidRDefault="00582E0E" w:rsidP="00DC4AB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371EF2FD" w14:textId="1A58B820" w:rsidR="001C5DA1" w:rsidRDefault="00DC4AB9" w:rsidP="00997F82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ในทรรศนะทางปรัชญาได้แบ่ง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>ศิลป</w:t>
      </w:r>
      <w:r>
        <w:rPr>
          <w:rFonts w:ascii="TH Sarabun New" w:hAnsi="TH Sarabun New" w:cs="TH Sarabun New" w:hint="cs"/>
          <w:sz w:val="32"/>
          <w:szCs w:val="32"/>
          <w:cs/>
        </w:rPr>
        <w:t>กรรม</w:t>
      </w:r>
      <w:r w:rsidR="00462E5D">
        <w:rPr>
          <w:rFonts w:ascii="TH Sarabun New" w:hAnsi="TH Sarabun New" w:cs="TH Sarabun New" w:hint="cs"/>
          <w:sz w:val="32"/>
          <w:szCs w:val="32"/>
          <w:cs/>
        </w:rPr>
        <w:t>ไว้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 xml:space="preserve"> ๓ ประเภท</w:t>
      </w:r>
      <w:r w:rsidR="00462E5D">
        <w:rPr>
          <w:rFonts w:ascii="TH Sarabun New" w:hAnsi="TH Sarabun New" w:cs="TH Sarabun New"/>
          <w:sz w:val="32"/>
          <w:szCs w:val="32"/>
        </w:rPr>
        <w:t xml:space="preserve"> </w:t>
      </w:r>
      <w:r w:rsidR="00462E5D">
        <w:rPr>
          <w:rFonts w:ascii="TH Sarabun New" w:hAnsi="TH Sarabun New" w:cs="TH Sarabun New" w:hint="cs"/>
          <w:sz w:val="32"/>
          <w:szCs w:val="32"/>
          <w:cs/>
        </w:rPr>
        <w:t>คือ</w:t>
      </w:r>
    </w:p>
    <w:p w14:paraId="66542DFC" w14:textId="37D94F09" w:rsidR="001C5DA1" w:rsidRDefault="001C5DA1" w:rsidP="00044093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๑) ทัศนศิลป์ (</w:t>
      </w:r>
      <w:r w:rsidR="0048027A">
        <w:rPr>
          <w:rFonts w:ascii="TH Sarabun New" w:hAnsi="TH Sarabun New" w:cs="TH Sarabun New"/>
          <w:sz w:val="32"/>
          <w:szCs w:val="32"/>
        </w:rPr>
        <w:t>visual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 w:rsidR="0048027A">
        <w:rPr>
          <w:rFonts w:ascii="TH Sarabun New" w:hAnsi="TH Sarabun New" w:cs="TH Sarabun New"/>
          <w:sz w:val="32"/>
          <w:szCs w:val="32"/>
        </w:rPr>
        <w:t xml:space="preserve"> 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 xml:space="preserve">บางคนก็เรียก </w:t>
      </w:r>
      <w:r w:rsidR="00DD394A">
        <w:rPr>
          <w:rFonts w:ascii="TH Sarabun New" w:hAnsi="TH Sarabun New" w:cs="TH Sarabun New"/>
          <w:sz w:val="32"/>
          <w:szCs w:val="32"/>
        </w:rPr>
        <w:t>static</w:t>
      </w:r>
      <w:r w:rsidR="00044093">
        <w:rPr>
          <w:rFonts w:ascii="TH Sarabun New" w:hAnsi="TH Sarabun New" w:cs="TH Sarabun New"/>
          <w:sz w:val="32"/>
          <w:szCs w:val="32"/>
        </w:rPr>
        <w:t xml:space="preserve"> art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 xml:space="preserve"> หรือ </w:t>
      </w:r>
      <w:r w:rsidR="00DD394A">
        <w:rPr>
          <w:rFonts w:ascii="TH Sarabun New" w:hAnsi="TH Sarabun New" w:cs="TH Sarabun New"/>
          <w:sz w:val="32"/>
          <w:szCs w:val="32"/>
        </w:rPr>
        <w:t>plastic</w:t>
      </w:r>
      <w:r w:rsidR="00044093">
        <w:rPr>
          <w:rFonts w:ascii="TH Sarabun New" w:hAnsi="TH Sarabun New" w:cs="TH Sarabun New"/>
          <w:sz w:val="32"/>
          <w:szCs w:val="32"/>
        </w:rPr>
        <w:t xml:space="preserve"> art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 xml:space="preserve">  ได้แก่ จิตรกรรม (</w:t>
      </w:r>
      <w:r w:rsidR="00044093">
        <w:rPr>
          <w:rFonts w:ascii="TH Sarabun New" w:hAnsi="TH Sarabun New" w:cs="TH Sarabun New"/>
          <w:sz w:val="32"/>
          <w:szCs w:val="32"/>
        </w:rPr>
        <w:t>painting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>) ประติมากรรม (</w:t>
      </w:r>
      <w:r w:rsidR="00044093">
        <w:rPr>
          <w:rFonts w:ascii="TH Sarabun New" w:hAnsi="TH Sarabun New" w:cs="TH Sarabun New"/>
          <w:sz w:val="32"/>
          <w:szCs w:val="32"/>
        </w:rPr>
        <w:t>sculpture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>) และสถาปัตยกรรม (</w:t>
      </w:r>
      <w:r w:rsidR="00044093">
        <w:rPr>
          <w:rFonts w:ascii="TH Sarabun New" w:hAnsi="TH Sarabun New" w:cs="TH Sarabun New"/>
          <w:sz w:val="32"/>
          <w:szCs w:val="32"/>
        </w:rPr>
        <w:t>architecture</w:t>
      </w:r>
      <w:r w:rsidR="0048027A">
        <w:rPr>
          <w:rFonts w:ascii="TH Sarabun New" w:hAnsi="TH Sarabun New" w:cs="TH Sarabun New" w:hint="cs"/>
          <w:sz w:val="32"/>
          <w:szCs w:val="32"/>
          <w:cs/>
        </w:rPr>
        <w:t xml:space="preserve">)  </w:t>
      </w:r>
    </w:p>
    <w:p w14:paraId="1CA83F6D" w14:textId="093087CC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๒) </w:t>
      </w:r>
      <w:r w:rsidR="00320DC2">
        <w:rPr>
          <w:rFonts w:ascii="TH Sarabun New" w:hAnsi="TH Sarabun New" w:cs="TH Sarabun New" w:hint="cs"/>
          <w:sz w:val="32"/>
          <w:szCs w:val="32"/>
          <w:cs/>
        </w:rPr>
        <w:t>จินตศิลป์ (</w:t>
      </w:r>
      <w:r w:rsidR="008079F0">
        <w:rPr>
          <w:rFonts w:ascii="TH Sarabun New" w:hAnsi="TH Sarabun New" w:cs="TH Sarabun New"/>
          <w:sz w:val="32"/>
          <w:szCs w:val="32"/>
        </w:rPr>
        <w:t>imaginative art</w:t>
      </w:r>
      <w:r w:rsidR="00320DC2">
        <w:rPr>
          <w:rFonts w:ascii="TH Sarabun New" w:hAnsi="TH Sarabun New" w:cs="TH Sarabun New" w:hint="cs"/>
          <w:sz w:val="32"/>
          <w:szCs w:val="32"/>
          <w:cs/>
        </w:rPr>
        <w:t>)</w:t>
      </w:r>
      <w:r w:rsidR="00044093">
        <w:rPr>
          <w:rFonts w:ascii="TH Sarabun New" w:hAnsi="TH Sarabun New" w:cs="TH Sarabun New"/>
          <w:sz w:val="32"/>
          <w:szCs w:val="32"/>
        </w:rPr>
        <w:t xml:space="preserve"> 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ได้แก่</w:t>
      </w:r>
      <w:r w:rsidR="00044093">
        <w:rPr>
          <w:rFonts w:ascii="TH Sarabun New" w:hAnsi="TH Sarabun New" w:cs="TH Sarabun New"/>
          <w:sz w:val="32"/>
          <w:szCs w:val="32"/>
        </w:rPr>
        <w:t xml:space="preserve"> 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ดนตรี (</w:t>
      </w:r>
      <w:r w:rsidR="00044093">
        <w:rPr>
          <w:rFonts w:ascii="TH Sarabun New" w:hAnsi="TH Sarabun New" w:cs="TH Sarabun New"/>
          <w:sz w:val="32"/>
          <w:szCs w:val="32"/>
        </w:rPr>
        <w:t>music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) และวรรณคดี (</w:t>
      </w:r>
      <w:r w:rsidR="00044093">
        <w:rPr>
          <w:rFonts w:ascii="TH Sarabun New" w:hAnsi="TH Sarabun New" w:cs="TH Sarabun New"/>
          <w:sz w:val="32"/>
          <w:szCs w:val="32"/>
        </w:rPr>
        <w:t>literature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</w:p>
    <w:p w14:paraId="78758CD5" w14:textId="09743C27" w:rsidR="00320DC2" w:rsidRDefault="00320DC2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๓) ศิลปะสื่อผสม (</w:t>
      </w:r>
      <w:r w:rsidR="00044093">
        <w:rPr>
          <w:rFonts w:ascii="TH Sarabun New" w:hAnsi="TH Sarabun New" w:cs="TH Sarabun New"/>
          <w:sz w:val="32"/>
          <w:szCs w:val="32"/>
        </w:rPr>
        <w:t>mixed art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  <w:r w:rsidR="00044093">
        <w:rPr>
          <w:rFonts w:ascii="TH Sarabun New" w:hAnsi="TH Sarabun New" w:cs="TH Sarabun New"/>
          <w:sz w:val="32"/>
          <w:szCs w:val="32"/>
        </w:rPr>
        <w:t xml:space="preserve"> 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ได้แก่ ลีลาศ (</w:t>
      </w:r>
      <w:r w:rsidR="00997F82">
        <w:rPr>
          <w:rFonts w:ascii="TH Sarabun New" w:hAnsi="TH Sarabun New" w:cs="TH Sarabun New"/>
          <w:sz w:val="32"/>
          <w:szCs w:val="32"/>
        </w:rPr>
        <w:t>dancing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) การละคร (</w:t>
      </w:r>
      <w:r w:rsidR="00997F82">
        <w:rPr>
          <w:rFonts w:ascii="TH Sarabun New" w:hAnsi="TH Sarabun New" w:cs="TH Sarabun New"/>
          <w:sz w:val="32"/>
          <w:szCs w:val="32"/>
        </w:rPr>
        <w:t>drama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) ภาพยนตร์ (</w:t>
      </w:r>
      <w:r w:rsidR="00997F82">
        <w:rPr>
          <w:rFonts w:ascii="TH Sarabun New" w:hAnsi="TH Sarabun New" w:cs="TH Sarabun New"/>
          <w:sz w:val="32"/>
          <w:szCs w:val="32"/>
        </w:rPr>
        <w:t>cinema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>) สื่อผสม</w:t>
      </w:r>
      <w:r w:rsidR="009B12C3">
        <w:rPr>
          <w:rFonts w:ascii="TH Sarabun New" w:hAnsi="TH Sarabun New" w:cs="TH Sarabun New" w:hint="cs"/>
          <w:sz w:val="32"/>
          <w:szCs w:val="32"/>
          <w:cs/>
        </w:rPr>
        <w:t xml:space="preserve"> (</w:t>
      </w:r>
      <w:r w:rsidR="009B12C3">
        <w:rPr>
          <w:rFonts w:ascii="TH Sarabun New" w:hAnsi="TH Sarabun New" w:cs="TH Sarabun New"/>
          <w:sz w:val="32"/>
          <w:szCs w:val="32"/>
        </w:rPr>
        <w:t>mixed media</w:t>
      </w:r>
      <w:r w:rsidR="009B12C3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997F82">
        <w:rPr>
          <w:rFonts w:ascii="TH Sarabun New" w:hAnsi="TH Sarabun New" w:cs="TH Sarabun New" w:hint="cs"/>
          <w:sz w:val="32"/>
          <w:szCs w:val="32"/>
          <w:cs/>
        </w:rPr>
        <w:t xml:space="preserve">ต่าง ๆ 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และบรรดา</w:t>
      </w:r>
      <w:r w:rsidR="00997F82">
        <w:rPr>
          <w:rFonts w:ascii="TH Sarabun New" w:hAnsi="TH Sarabun New" w:cs="TH Sarabun New" w:hint="cs"/>
          <w:sz w:val="32"/>
          <w:szCs w:val="32"/>
          <w:cs/>
        </w:rPr>
        <w:t>โปรแกรม</w:t>
      </w:r>
      <w:r w:rsidR="00DC4AB9">
        <w:rPr>
          <w:rFonts w:ascii="TH Sarabun New" w:hAnsi="TH Sarabun New" w:cs="TH Sarabun New" w:hint="cs"/>
          <w:sz w:val="32"/>
          <w:szCs w:val="32"/>
          <w:cs/>
        </w:rPr>
        <w:t>มัลติมีเดียใน</w:t>
      </w:r>
      <w:r w:rsidR="00044093">
        <w:rPr>
          <w:rFonts w:ascii="TH Sarabun New" w:hAnsi="TH Sarabun New" w:cs="TH Sarabun New" w:hint="cs"/>
          <w:sz w:val="32"/>
          <w:szCs w:val="32"/>
          <w:cs/>
        </w:rPr>
        <w:t xml:space="preserve">คอมพิวเตอร์ </w:t>
      </w:r>
    </w:p>
    <w:p w14:paraId="48FB72D9" w14:textId="7171BFD4" w:rsidR="001C5DA1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3FB0BAF0" w14:textId="77777777" w:rsidR="00E865D4" w:rsidRDefault="001C5DA1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</w:p>
    <w:p w14:paraId="7C9EACCE" w14:textId="77777777" w:rsidR="00E865D4" w:rsidRDefault="00E865D4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0F5EDC8" w14:textId="752136D2" w:rsidR="001C5DA1" w:rsidRDefault="00DF1B56" w:rsidP="00E865D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ดังนั้นในทรรศนะทางปรัชญา จึงแบ่ง</w:t>
      </w:r>
      <w:r w:rsidR="001C5DA1">
        <w:rPr>
          <w:rFonts w:ascii="TH Sarabun New" w:hAnsi="TH Sarabun New" w:cs="TH Sarabun New" w:hint="cs"/>
          <w:sz w:val="32"/>
          <w:szCs w:val="32"/>
          <w:cs/>
        </w:rPr>
        <w:t>ส่วนประกอบของงาน</w:t>
      </w:r>
      <w:r w:rsidR="00320DC2">
        <w:rPr>
          <w:rFonts w:ascii="TH Sarabun New" w:hAnsi="TH Sarabun New" w:cs="TH Sarabun New" w:hint="cs"/>
          <w:sz w:val="32"/>
          <w:szCs w:val="32"/>
          <w:cs/>
        </w:rPr>
        <w:t>ศิลป</w:t>
      </w:r>
      <w:r>
        <w:rPr>
          <w:rFonts w:ascii="TH Sarabun New" w:hAnsi="TH Sarabun New" w:cs="TH Sarabun New" w:hint="cs"/>
          <w:sz w:val="32"/>
          <w:szCs w:val="32"/>
          <w:cs/>
        </w:rPr>
        <w:t>กรรมไว้</w:t>
      </w:r>
      <w:r w:rsidR="00320DC2">
        <w:rPr>
          <w:rFonts w:ascii="TH Sarabun New" w:hAnsi="TH Sarabun New" w:cs="TH Sarabun New" w:hint="cs"/>
          <w:sz w:val="32"/>
          <w:szCs w:val="32"/>
          <w:cs/>
        </w:rPr>
        <w:t xml:space="preserve"> ๔ อย่าง คือ</w:t>
      </w:r>
    </w:p>
    <w:p w14:paraId="1353E949" w14:textId="7C2FB1F2" w:rsidR="00320DC2" w:rsidRDefault="00320DC2" w:rsidP="00ED6D7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๑) สื่อ (</w:t>
      </w:r>
      <w:r w:rsidR="00997F82">
        <w:rPr>
          <w:rFonts w:ascii="TH Sarabun New" w:hAnsi="TH Sarabun New" w:cs="TH Sarabun New"/>
          <w:sz w:val="32"/>
          <w:szCs w:val="32"/>
        </w:rPr>
        <w:t>media</w:t>
      </w:r>
      <w:r>
        <w:rPr>
          <w:rFonts w:ascii="TH Sarabun New" w:hAnsi="TH Sarabun New" w:cs="TH Sarabun New" w:hint="cs"/>
          <w:sz w:val="32"/>
          <w:szCs w:val="32"/>
          <w:cs/>
        </w:rPr>
        <w:t>) หมายถึง สิ่งที่ศิลปินนำมาใช้เพื่อถ่ายทอดการสร้างสรรค์ผลงานของตนให้ประจักษ์แก่ผู้อื่น เช่น ผ้าใบและสีสำหรับงานจิตรกรรม  หินอ่อนสำหรับงานประติมากรรม คำสำหรับกวีนิพนธ์ เป็นต้น</w:t>
      </w:r>
    </w:p>
    <w:p w14:paraId="1CF91F09" w14:textId="7317F97C" w:rsidR="00320DC2" w:rsidRDefault="00320DC2" w:rsidP="00ED6D7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๒) </w:t>
      </w:r>
      <w:r w:rsidR="00740DD5">
        <w:rPr>
          <w:rFonts w:ascii="TH Sarabun New" w:hAnsi="TH Sarabun New" w:cs="TH Sarabun New" w:hint="cs"/>
          <w:sz w:val="32"/>
          <w:szCs w:val="32"/>
          <w:cs/>
        </w:rPr>
        <w:t>เนื้อหา (</w:t>
      </w:r>
      <w:r w:rsidR="00997F82">
        <w:rPr>
          <w:rFonts w:ascii="TH Sarabun New" w:hAnsi="TH Sarabun New" w:cs="TH Sarabun New"/>
          <w:sz w:val="32"/>
          <w:szCs w:val="32"/>
        </w:rPr>
        <w:t>content</w:t>
      </w:r>
      <w:r w:rsidR="00740DD5">
        <w:rPr>
          <w:rFonts w:ascii="TH Sarabun New" w:hAnsi="TH Sarabun New" w:cs="TH Sarabun New" w:hint="cs"/>
          <w:sz w:val="32"/>
          <w:szCs w:val="32"/>
          <w:cs/>
        </w:rPr>
        <w:t>) หมายถึง เรื่องราวที่ศิลปินแสดงออกมาโดยใช้สื่อที่เหมาะสม เช่น เรื่องพระอภัยมณีในวรรณคดีของสุนทรภู่  ภาพทศกัณฐ์ในภาพจิตรกรรมไทย พระพุทธรูปในปฏิมากรรมไทย เป็นต้น</w:t>
      </w:r>
    </w:p>
    <w:p w14:paraId="2DD7F13B" w14:textId="79370DCD" w:rsidR="00740DD5" w:rsidRDefault="00740DD5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๓) </w:t>
      </w:r>
      <w:r w:rsidR="009C588C">
        <w:rPr>
          <w:rFonts w:ascii="TH Sarabun New" w:hAnsi="TH Sarabun New" w:cs="TH Sarabun New" w:hint="cs"/>
          <w:sz w:val="32"/>
          <w:szCs w:val="32"/>
          <w:cs/>
        </w:rPr>
        <w:t>สุนทรียธาตุ (</w:t>
      </w:r>
      <w:r w:rsidR="00997F82">
        <w:rPr>
          <w:rFonts w:ascii="TH Sarabun New" w:hAnsi="TH Sarabun New" w:cs="TH Sarabun New"/>
          <w:sz w:val="32"/>
          <w:szCs w:val="32"/>
        </w:rPr>
        <w:t>aesthetical elements</w:t>
      </w:r>
      <w:r w:rsidR="009C588C">
        <w:rPr>
          <w:rFonts w:ascii="TH Sarabun New" w:hAnsi="TH Sarabun New" w:cs="TH Sarabun New" w:hint="cs"/>
          <w:sz w:val="32"/>
          <w:szCs w:val="32"/>
          <w:cs/>
        </w:rPr>
        <w:t>) มี ๓ อย่าง คือ ความงาม (</w:t>
      </w:r>
      <w:r w:rsidR="00997F82">
        <w:rPr>
          <w:rFonts w:ascii="TH Sarabun New" w:hAnsi="TH Sarabun New" w:cs="TH Sarabun New"/>
          <w:sz w:val="32"/>
          <w:szCs w:val="32"/>
        </w:rPr>
        <w:t>beauty</w:t>
      </w:r>
      <w:r w:rsidR="009C588C">
        <w:rPr>
          <w:rFonts w:ascii="TH Sarabun New" w:hAnsi="TH Sarabun New" w:cs="TH Sarabun New" w:hint="cs"/>
          <w:sz w:val="32"/>
          <w:szCs w:val="32"/>
          <w:cs/>
        </w:rPr>
        <w:t>)  ความแปลกหูแปลกตา (</w:t>
      </w:r>
      <w:r w:rsidR="00997F82">
        <w:rPr>
          <w:rFonts w:ascii="TH Sarabun New" w:hAnsi="TH Sarabun New" w:cs="TH Sarabun New"/>
          <w:sz w:val="32"/>
          <w:szCs w:val="32"/>
        </w:rPr>
        <w:t>picturesqueness</w:t>
      </w:r>
      <w:r w:rsidR="009C588C">
        <w:rPr>
          <w:rFonts w:ascii="TH Sarabun New" w:hAnsi="TH Sarabun New" w:cs="TH Sarabun New" w:hint="cs"/>
          <w:sz w:val="32"/>
          <w:szCs w:val="32"/>
          <w:cs/>
        </w:rPr>
        <w:t xml:space="preserve">) และความน่าทึ่ง น่าศรัทธา </w:t>
      </w:r>
      <w:r w:rsidR="0056078F">
        <w:rPr>
          <w:rFonts w:ascii="TH Sarabun New" w:hAnsi="TH Sarabun New" w:cs="TH Sarabun New" w:hint="cs"/>
          <w:sz w:val="32"/>
          <w:szCs w:val="32"/>
          <w:cs/>
        </w:rPr>
        <w:t>(</w:t>
      </w:r>
      <w:r w:rsidR="00997F82">
        <w:rPr>
          <w:rFonts w:ascii="TH Sarabun New" w:hAnsi="TH Sarabun New" w:cs="TH Sarabun New"/>
          <w:sz w:val="32"/>
          <w:szCs w:val="32"/>
        </w:rPr>
        <w:t>sublimity</w:t>
      </w:r>
      <w:r w:rsidR="0056078F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1C5DCB21" w14:textId="0C85926E" w:rsidR="0056078F" w:rsidRDefault="0056078F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การที่คนใดคนหนึ่งมีสุนทรียธาตุ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อยู่</w:t>
      </w:r>
      <w:r>
        <w:rPr>
          <w:rFonts w:ascii="TH Sarabun New" w:hAnsi="TH Sarabun New" w:cs="TH Sarabun New" w:hint="cs"/>
          <w:sz w:val="32"/>
          <w:szCs w:val="32"/>
          <w:cs/>
        </w:rPr>
        <w:t>ในความสำนึก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ของตนเอง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เรียกว่า มีประสบการณ์ทางสุนทรียศาสตร์ (</w:t>
      </w:r>
      <w:r w:rsidR="00997F82">
        <w:rPr>
          <w:rFonts w:ascii="TH Sarabun New" w:hAnsi="TH Sarabun New" w:cs="TH Sarabun New"/>
          <w:sz w:val="32"/>
          <w:szCs w:val="32"/>
        </w:rPr>
        <w:t>aesthetical elements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19F9A62E" w14:textId="0100B3BC" w:rsidR="0056078F" w:rsidRDefault="0056078F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งานศิลปกรรมชิ้นหนึ่ง ๆ อาจจะมีสุนทรียธาตุเพียงอย่างเดียวหรือหลายอย่างผสมกัน เช่น พระพุทธรูปมีทั้งความงาม ความแปลกตา และความน่าศรัทธา เป็นต้น</w:t>
      </w:r>
    </w:p>
    <w:p w14:paraId="656684E0" w14:textId="613C6E8C" w:rsidR="00A21684" w:rsidRDefault="00A21684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143C99">
        <w:rPr>
          <w:rFonts w:ascii="TH Sarabun New" w:hAnsi="TH Sarabun New" w:cs="TH Sarabun New" w:hint="cs"/>
          <w:sz w:val="32"/>
          <w:szCs w:val="32"/>
          <w:cs/>
        </w:rPr>
        <w:t xml:space="preserve">เนื่องจาก </w:t>
      </w:r>
      <w:r w:rsidR="0029078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7BF666F7" w14:textId="49655DC9" w:rsidR="0056078F" w:rsidRDefault="0056078F" w:rsidP="00997F82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๔) ธาตุศิลปิน (</w:t>
      </w:r>
      <w:r w:rsidR="0077504B">
        <w:rPr>
          <w:rFonts w:ascii="TH Sarabun New" w:hAnsi="TH Sarabun New" w:cs="TH Sarabun New"/>
          <w:sz w:val="32"/>
          <w:szCs w:val="32"/>
        </w:rPr>
        <w:t>artistic elements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FB3072">
        <w:rPr>
          <w:rFonts w:ascii="TH Sarabun New" w:hAnsi="TH Sarabun New" w:cs="TH Sarabun New" w:hint="cs"/>
          <w:sz w:val="32"/>
          <w:szCs w:val="32"/>
          <w:cs/>
        </w:rPr>
        <w:t>หมายถึง ความรู้สึกนึกคิดและชีวิตจิตใจ รวมทั้งความหลังและความใฝ่ฝัน</w:t>
      </w:r>
      <w:r w:rsidR="0033445D">
        <w:rPr>
          <w:rFonts w:ascii="TH Sarabun New" w:hAnsi="TH Sarabun New" w:cs="TH Sarabun New" w:hint="cs"/>
          <w:sz w:val="32"/>
          <w:szCs w:val="32"/>
          <w:cs/>
        </w:rPr>
        <w:t>ของศิลปินที่แฝงอยู่ใน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งาน</w:t>
      </w:r>
      <w:r w:rsidR="0033445D">
        <w:rPr>
          <w:rFonts w:ascii="TH Sarabun New" w:hAnsi="TH Sarabun New" w:cs="TH Sarabun New" w:hint="cs"/>
          <w:sz w:val="32"/>
          <w:szCs w:val="32"/>
          <w:cs/>
        </w:rPr>
        <w:t>ศิลปกรรม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ที่สร้างสรรค์ขึ้น ธาตุศิลปินที่สอดแทรกเข้าไ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ว้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ใน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ผล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งานศิลป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กรรม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นั้น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 xml:space="preserve"> ๆ 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ศิลปินอาจจะตั้งใจหรือไม่ตั้งใจก็ได้ แต่จะมีสอดแทรก</w:t>
      </w:r>
      <w:r w:rsidR="00997F82">
        <w:rPr>
          <w:rFonts w:ascii="TH Sarabun New" w:hAnsi="TH Sarabun New" w:cs="TH Sarabun New" w:hint="cs"/>
          <w:sz w:val="32"/>
          <w:szCs w:val="32"/>
          <w:cs/>
        </w:rPr>
        <w:t>อยู่ในงานศิลป</w:t>
      </w:r>
      <w:r w:rsidR="00DF1B56">
        <w:rPr>
          <w:rFonts w:ascii="TH Sarabun New" w:hAnsi="TH Sarabun New" w:cs="TH Sarabun New" w:hint="cs"/>
          <w:sz w:val="32"/>
          <w:szCs w:val="32"/>
          <w:cs/>
        </w:rPr>
        <w:t>กรรมที่ถูกสร้างสรรค์ขึ้น</w:t>
      </w:r>
      <w:r w:rsidR="00314073">
        <w:rPr>
          <w:rFonts w:ascii="TH Sarabun New" w:hAnsi="TH Sarabun New" w:cs="TH Sarabun New" w:hint="cs"/>
          <w:sz w:val="32"/>
          <w:szCs w:val="32"/>
          <w:cs/>
        </w:rPr>
        <w:t>เสมอ</w:t>
      </w:r>
    </w:p>
    <w:p w14:paraId="5BF7AD16" w14:textId="77777777" w:rsidR="00B80A3E" w:rsidRDefault="00B80A3E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35013337" w14:textId="77777777" w:rsidR="00C069BE" w:rsidRPr="00C069BE" w:rsidRDefault="00C069BE" w:rsidP="00C069B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26F1310C" w14:textId="77777777" w:rsidR="00C069BE" w:rsidRDefault="00C069BE" w:rsidP="00C069BE">
      <w:pPr>
        <w:spacing w:after="0" w:line="240" w:lineRule="auto"/>
      </w:pPr>
    </w:p>
    <w:p w14:paraId="162850FE" w14:textId="77777777" w:rsidR="00DD394A" w:rsidRDefault="00DD394A" w:rsidP="00C069BE">
      <w:pPr>
        <w:spacing w:after="0" w:line="240" w:lineRule="auto"/>
      </w:pPr>
    </w:p>
    <w:p w14:paraId="5F03D5C1" w14:textId="77777777" w:rsidR="00DD394A" w:rsidRDefault="00DD394A" w:rsidP="00C069BE">
      <w:pPr>
        <w:spacing w:after="0" w:line="240" w:lineRule="auto"/>
      </w:pPr>
    </w:p>
    <w:p w14:paraId="0A6B5BF0" w14:textId="77777777" w:rsidR="00DD394A" w:rsidRDefault="00DD394A" w:rsidP="00C069BE">
      <w:pPr>
        <w:spacing w:after="0" w:line="240" w:lineRule="auto"/>
      </w:pPr>
    </w:p>
    <w:p w14:paraId="0D4F807D" w14:textId="77777777" w:rsidR="00DD394A" w:rsidRDefault="00DD394A" w:rsidP="00C069BE">
      <w:pPr>
        <w:spacing w:after="0" w:line="240" w:lineRule="auto"/>
      </w:pPr>
    </w:p>
    <w:p w14:paraId="47770E01" w14:textId="77777777" w:rsidR="00DD394A" w:rsidRDefault="00DD394A" w:rsidP="00C069BE">
      <w:pPr>
        <w:spacing w:after="0" w:line="240" w:lineRule="auto"/>
      </w:pPr>
    </w:p>
    <w:p w14:paraId="50613D47" w14:textId="77777777" w:rsidR="00DD394A" w:rsidRDefault="00DD394A" w:rsidP="00C069BE">
      <w:pPr>
        <w:spacing w:after="0" w:line="240" w:lineRule="auto"/>
      </w:pPr>
    </w:p>
    <w:p w14:paraId="5A04B65B" w14:textId="77777777" w:rsidR="00DD394A" w:rsidRDefault="00DD394A" w:rsidP="00C069BE">
      <w:pPr>
        <w:spacing w:after="0" w:line="240" w:lineRule="auto"/>
      </w:pPr>
    </w:p>
    <w:p w14:paraId="5780361C" w14:textId="77777777" w:rsidR="00DD394A" w:rsidRDefault="00DD394A" w:rsidP="00C069BE">
      <w:pPr>
        <w:spacing w:after="0" w:line="240" w:lineRule="auto"/>
      </w:pPr>
    </w:p>
    <w:p w14:paraId="1E77F34B" w14:textId="77777777" w:rsidR="00DD394A" w:rsidRDefault="00DD394A" w:rsidP="00C069BE">
      <w:pPr>
        <w:spacing w:after="0" w:line="240" w:lineRule="auto"/>
      </w:pPr>
    </w:p>
    <w:p w14:paraId="48600242" w14:textId="77777777" w:rsidR="00DD394A" w:rsidRDefault="00DD394A" w:rsidP="00C069BE">
      <w:pPr>
        <w:spacing w:after="0" w:line="240" w:lineRule="auto"/>
      </w:pPr>
    </w:p>
    <w:p w14:paraId="05415FA3" w14:textId="77777777" w:rsidR="00DD394A" w:rsidRDefault="00DD394A" w:rsidP="00C069BE">
      <w:pPr>
        <w:spacing w:after="0" w:line="240" w:lineRule="auto"/>
      </w:pPr>
    </w:p>
    <w:p w14:paraId="3DFA590F" w14:textId="77777777" w:rsidR="00DD394A" w:rsidRDefault="00DD394A" w:rsidP="00C069BE">
      <w:pPr>
        <w:spacing w:after="0" w:line="240" w:lineRule="auto"/>
      </w:pPr>
    </w:p>
    <w:p w14:paraId="13AB463F" w14:textId="77777777" w:rsidR="00DD394A" w:rsidRDefault="00DD394A" w:rsidP="00C069BE">
      <w:pPr>
        <w:spacing w:after="0" w:line="240" w:lineRule="auto"/>
      </w:pPr>
    </w:p>
    <w:p w14:paraId="5875192A" w14:textId="77777777" w:rsidR="00DD394A" w:rsidRDefault="00DD394A" w:rsidP="00C069BE">
      <w:pPr>
        <w:spacing w:after="0" w:line="240" w:lineRule="auto"/>
      </w:pPr>
    </w:p>
    <w:p w14:paraId="591089EC" w14:textId="77777777" w:rsidR="00DD394A" w:rsidRDefault="00DD394A" w:rsidP="00C069BE">
      <w:pPr>
        <w:spacing w:after="0" w:line="240" w:lineRule="auto"/>
      </w:pPr>
    </w:p>
    <w:p w14:paraId="00080D06" w14:textId="77777777" w:rsidR="00DD394A" w:rsidRDefault="00DD394A" w:rsidP="00C069BE">
      <w:pPr>
        <w:spacing w:after="0" w:line="240" w:lineRule="auto"/>
      </w:pPr>
    </w:p>
    <w:p w14:paraId="1EC34831" w14:textId="77777777" w:rsidR="00DD394A" w:rsidRDefault="00DD394A" w:rsidP="00C069BE">
      <w:pPr>
        <w:spacing w:after="0" w:line="240" w:lineRule="auto"/>
      </w:pPr>
    </w:p>
    <w:p w14:paraId="75FE8227" w14:textId="77777777" w:rsidR="00DD394A" w:rsidRDefault="00DD394A" w:rsidP="00C069BE">
      <w:pPr>
        <w:spacing w:after="0" w:line="240" w:lineRule="auto"/>
      </w:pPr>
    </w:p>
    <w:p w14:paraId="442DEB24" w14:textId="77777777" w:rsidR="00DD394A" w:rsidRDefault="00DD394A" w:rsidP="00C069BE">
      <w:pPr>
        <w:spacing w:after="0" w:line="240" w:lineRule="auto"/>
      </w:pPr>
    </w:p>
    <w:p w14:paraId="68B97BBD" w14:textId="77777777" w:rsidR="00DD394A" w:rsidRDefault="00DD394A" w:rsidP="00C069BE">
      <w:pPr>
        <w:spacing w:after="0" w:line="240" w:lineRule="auto"/>
      </w:pPr>
    </w:p>
    <w:p w14:paraId="0A0F69FC" w14:textId="77777777" w:rsidR="00DD394A" w:rsidRDefault="00DD394A" w:rsidP="00C069BE">
      <w:pPr>
        <w:spacing w:after="0" w:line="240" w:lineRule="auto"/>
      </w:pPr>
    </w:p>
    <w:p w14:paraId="1AA52195" w14:textId="77777777" w:rsidR="00DD394A" w:rsidRDefault="00DD394A" w:rsidP="00C069BE">
      <w:pPr>
        <w:spacing w:after="0" w:line="240" w:lineRule="auto"/>
      </w:pPr>
    </w:p>
    <w:p w14:paraId="20EAFD74" w14:textId="77777777" w:rsidR="00DD394A" w:rsidRDefault="00DD394A" w:rsidP="00C069BE">
      <w:pPr>
        <w:spacing w:after="0" w:line="240" w:lineRule="auto"/>
      </w:pPr>
    </w:p>
    <w:p w14:paraId="063D10C5" w14:textId="77777777" w:rsidR="00DD394A" w:rsidRDefault="00DD394A" w:rsidP="00C069BE">
      <w:pPr>
        <w:spacing w:after="0" w:line="240" w:lineRule="auto"/>
      </w:pPr>
    </w:p>
    <w:p w14:paraId="2954B465" w14:textId="77777777" w:rsidR="00DD394A" w:rsidRDefault="00DD394A" w:rsidP="00C069BE">
      <w:pPr>
        <w:spacing w:after="0" w:line="240" w:lineRule="auto"/>
      </w:pPr>
    </w:p>
    <w:p w14:paraId="5F05CD88" w14:textId="77777777" w:rsidR="00DD394A" w:rsidRDefault="00DD394A" w:rsidP="00C069BE">
      <w:pPr>
        <w:spacing w:after="0" w:line="240" w:lineRule="auto"/>
      </w:pPr>
    </w:p>
    <w:p w14:paraId="490A5A78" w14:textId="77777777" w:rsidR="00230B7C" w:rsidRDefault="00230B7C" w:rsidP="00230B7C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26073">
        <w:rPr>
          <w:rFonts w:ascii="TH Sarabun New" w:hAnsi="TH Sarabun New" w:cs="TH Sarabun New"/>
          <w:b/>
          <w:bCs/>
          <w:sz w:val="32"/>
          <w:szCs w:val="32"/>
          <w:cs/>
        </w:rPr>
        <w:t>สหสัมพันธ์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ทาง</w:t>
      </w:r>
      <w:r w:rsidRPr="00326073">
        <w:rPr>
          <w:rFonts w:ascii="TH Sarabun New" w:hAnsi="TH Sarabun New" w:cs="TH Sarabun New"/>
          <w:b/>
          <w:bCs/>
          <w:sz w:val="32"/>
          <w:szCs w:val="32"/>
          <w:cs/>
        </w:rPr>
        <w:t>มูลฐาน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ของ</w:t>
      </w:r>
      <w:r w:rsidRPr="00326073">
        <w:rPr>
          <w:rFonts w:ascii="TH Sarabun New" w:hAnsi="TH Sarabun New" w:cs="TH Sarabun New"/>
          <w:b/>
          <w:bCs/>
          <w:sz w:val="32"/>
          <w:szCs w:val="32"/>
          <w:cs/>
        </w:rPr>
        <w:t>ศิลปะ</w:t>
      </w:r>
    </w:p>
    <w:p w14:paraId="2B4B0CF7" w14:textId="77777777" w:rsidR="00230B7C" w:rsidRPr="00326073" w:rsidRDefault="00230B7C" w:rsidP="00230B7C">
      <w:pPr>
        <w:rPr>
          <w:rFonts w:ascii="TH Sarabun New" w:hAnsi="TH Sarabun New" w:cs="TH Sarabun New"/>
          <w:sz w:val="32"/>
          <w:szCs w:val="32"/>
          <w:cs/>
        </w:rPr>
      </w:pPr>
      <w:r w:rsidRPr="003260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เส้น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326073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326073">
        <w:rPr>
          <w:rFonts w:ascii="TH Sarabun New" w:hAnsi="TH Sarabun New" w:cs="TH Sarabun New"/>
          <w:b/>
          <w:bCs/>
          <w:sz w:val="32"/>
          <w:szCs w:val="32"/>
        </w:rPr>
        <w:t>Line</w:t>
      </w:r>
      <w:r w:rsidRPr="00326073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3005"/>
        <w:gridCol w:w="3007"/>
      </w:tblGrid>
      <w:tr w:rsidR="00230B7C" w:rsidRPr="00326073" w14:paraId="0B68A712" w14:textId="77777777" w:rsidTr="00A93EF0">
        <w:tc>
          <w:tcPr>
            <w:tcW w:w="3012" w:type="dxa"/>
          </w:tcPr>
          <w:p w14:paraId="793D29D5" w14:textId="77777777" w:rsidR="00230B7C" w:rsidRPr="00DE697A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ทัศนศิลป์</w:t>
            </w:r>
          </w:p>
          <w:p w14:paraId="3A7AC2DF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Visual art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012" w:type="dxa"/>
          </w:tcPr>
          <w:p w14:paraId="1292AD78" w14:textId="77777777" w:rsidR="00230B7C" w:rsidRPr="00DE697A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ดนตรี </w:t>
            </w:r>
          </w:p>
          <w:p w14:paraId="2015A0DF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Music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3012" w:type="dxa"/>
          </w:tcPr>
          <w:p w14:paraId="78C96167" w14:textId="77777777" w:rsidR="00230B7C" w:rsidRPr="00DE697A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ศิลปะการแสดง</w:t>
            </w:r>
          </w:p>
          <w:p w14:paraId="60AA96D1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Dramatic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</w:tr>
      <w:tr w:rsidR="00230B7C" w:rsidRPr="00326073" w14:paraId="0A2365EF" w14:textId="77777777" w:rsidTr="00A93EF0">
        <w:tc>
          <w:tcPr>
            <w:tcW w:w="3012" w:type="dxa"/>
          </w:tcPr>
          <w:p w14:paraId="48DE1A88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เส้นเกิดจากขุด ขีด </w:t>
            </w:r>
          </w:p>
          <w:p w14:paraId="0BACA7B4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- การเคลื่อนตัวเกิดร่องรอย</w:t>
            </w:r>
          </w:p>
          <w:p w14:paraId="79AA6520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การเคลื่อนตัวที่มองเห็นเป็นพื้นฐานของทัศนศิลป์</w:t>
            </w:r>
          </w:p>
          <w:p w14:paraId="18F67A6F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2C3A6E7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สี แปรง ผ้าใบ กระดาษ เป็นตัวแสดง</w:t>
            </w:r>
          </w:p>
        </w:tc>
        <w:tc>
          <w:tcPr>
            <w:tcW w:w="3012" w:type="dxa"/>
          </w:tcPr>
          <w:p w14:paraId="66E6B6B2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แหล่งเกิดเสียง มี ๒ ลักษณะ คือ</w:t>
            </w:r>
          </w:p>
          <w:p w14:paraId="3BFBAF25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Timbre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คุณสมบัติที่ทำให้เสียงเด่นชัด</w:t>
            </w:r>
          </w:p>
          <w:p w14:paraId="417AE82C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lastRenderedPageBreak/>
              <w:t xml:space="preserve"> </w:t>
            </w: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Pitch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แหล่งให้กำเนิดเสียงไม่เท่ากัน</w:t>
            </w:r>
          </w:p>
          <w:p w14:paraId="2329AFA3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คอดค์  กลุ่มเสียง</w:t>
            </w:r>
          </w:p>
          <w:p w14:paraId="1143B6EA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แหล่งเกิดเสียงมีที่เกิดต่างกัน  เมื่อมีการเคลื่อนย่อมมีเสียง</w:t>
            </w:r>
          </w:p>
          <w:p w14:paraId="6DCCF969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>Position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ตัวเครื่องดนตรีเป็นตัวแสดง</w:t>
            </w:r>
          </w:p>
        </w:tc>
        <w:tc>
          <w:tcPr>
            <w:tcW w:w="3012" w:type="dxa"/>
          </w:tcPr>
          <w:p w14:paraId="6B891925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lastRenderedPageBreak/>
              <w:t>Position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ท่านิ่ง ๆ คือ จุด</w:t>
            </w:r>
          </w:p>
          <w:p w14:paraId="05967EC8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Move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การเคลื่อนไหวจากจุดหนึ่ง คือ เส้น</w:t>
            </w:r>
          </w:p>
          <w:p w14:paraId="798A6624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มีการเคลื่อนไหวในตัวเอง</w:t>
            </w:r>
          </w:p>
          <w:p w14:paraId="4D7D68B7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lastRenderedPageBreak/>
              <w:t>Placement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การจัดวางตำแหน่ง</w:t>
            </w:r>
          </w:p>
          <w:p w14:paraId="5F271536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ยืนอยู่กับที่กับคนเดิน</w:t>
            </w:r>
          </w:p>
          <w:p w14:paraId="7965A58F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การเคลื่อนตัวต่าง ๆ กัน เป็น</w:t>
            </w:r>
          </w:p>
          <w:p w14:paraId="4B8D6333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นาฏยศาสตร์  เป็นการเคลื่อนที่โดยกินพื้นที่ในอากาศ</w:t>
            </w:r>
          </w:p>
        </w:tc>
      </w:tr>
      <w:tr w:rsidR="00230B7C" w:rsidRPr="00326073" w14:paraId="00D2A46E" w14:textId="77777777" w:rsidTr="00A93EF0">
        <w:tc>
          <w:tcPr>
            <w:tcW w:w="3012" w:type="dxa"/>
          </w:tcPr>
          <w:p w14:paraId="0B0A4377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lastRenderedPageBreak/>
              <w:t>มิติทางการเห็น</w:t>
            </w:r>
          </w:p>
        </w:tc>
        <w:tc>
          <w:tcPr>
            <w:tcW w:w="3012" w:type="dxa"/>
          </w:tcPr>
          <w:p w14:paraId="23CAE434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มิติทางการได้ยิน</w:t>
            </w:r>
          </w:p>
        </w:tc>
        <w:tc>
          <w:tcPr>
            <w:tcW w:w="3012" w:type="dxa"/>
          </w:tcPr>
          <w:p w14:paraId="39A16CAB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มิติทางการเคลื่อนไหว</w:t>
            </w:r>
          </w:p>
        </w:tc>
      </w:tr>
    </w:tbl>
    <w:p w14:paraId="2BFACE4E" w14:textId="77777777" w:rsidR="00230B7C" w:rsidRPr="00326073" w:rsidRDefault="00230B7C" w:rsidP="00230B7C">
      <w:pPr>
        <w:rPr>
          <w:rFonts w:ascii="TH Sarabun New" w:hAnsi="TH Sarabun New" w:cs="TH Sarabun New"/>
          <w:sz w:val="32"/>
          <w:szCs w:val="32"/>
        </w:rPr>
      </w:pPr>
    </w:p>
    <w:p w14:paraId="7673B575" w14:textId="77777777" w:rsidR="00230B7C" w:rsidRPr="00382B03" w:rsidRDefault="00230B7C" w:rsidP="00230B7C">
      <w:pPr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32607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รูปร่าง รูปทรง </w:t>
      </w:r>
      <w:r w:rsidRPr="00382B03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382B03">
        <w:rPr>
          <w:rFonts w:ascii="TH Sarabun New" w:hAnsi="TH Sarabun New" w:cs="TH Sarabun New"/>
          <w:b/>
          <w:bCs/>
          <w:sz w:val="32"/>
          <w:szCs w:val="32"/>
        </w:rPr>
        <w:t>Shape and Form</w:t>
      </w:r>
      <w:r w:rsidRPr="00382B03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5"/>
        <w:gridCol w:w="3005"/>
        <w:gridCol w:w="3006"/>
      </w:tblGrid>
      <w:tr w:rsidR="00230B7C" w:rsidRPr="00326073" w14:paraId="4FE34310" w14:textId="77777777" w:rsidTr="00A93EF0">
        <w:tc>
          <w:tcPr>
            <w:tcW w:w="3012" w:type="dxa"/>
          </w:tcPr>
          <w:p w14:paraId="5005364D" w14:textId="77777777" w:rsidR="00230B7C" w:rsidRPr="00DE697A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ทัศนศิลป์</w:t>
            </w:r>
          </w:p>
          <w:p w14:paraId="7300F7EB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Visual art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012" w:type="dxa"/>
          </w:tcPr>
          <w:p w14:paraId="0733EB4F" w14:textId="77777777" w:rsidR="00230B7C" w:rsidRPr="00DE697A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ดนตรี </w:t>
            </w:r>
          </w:p>
          <w:p w14:paraId="6DD6EFC4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Music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3012" w:type="dxa"/>
          </w:tcPr>
          <w:p w14:paraId="69B929A3" w14:textId="77777777" w:rsidR="00230B7C" w:rsidRPr="00DE697A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DE697A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ศิลปะการแสดง</w:t>
            </w:r>
          </w:p>
          <w:p w14:paraId="7F7F40BB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Dramatic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</w:tr>
      <w:tr w:rsidR="00230B7C" w:rsidRPr="00326073" w14:paraId="61A57431" w14:textId="77777777" w:rsidTr="00A93EF0">
        <w:tc>
          <w:tcPr>
            <w:tcW w:w="3012" w:type="dxa"/>
          </w:tcPr>
          <w:p w14:paraId="5C90A3D6" w14:textId="77777777" w:rsidR="00230B7C" w:rsidRPr="00091807" w:rsidRDefault="00230B7C" w:rsidP="00091807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i/>
                <w:iCs/>
                <w:sz w:val="32"/>
                <w:szCs w:val="32"/>
              </w:rPr>
            </w:pPr>
            <w:r w:rsidRPr="00091807">
              <w:rPr>
                <w:rFonts w:ascii="TH Sarabun New" w:hAnsi="TH Sarabun New" w:cs="TH Sarabun New"/>
                <w:b/>
                <w:bCs/>
                <w:i/>
                <w:iCs/>
                <w:sz w:val="32"/>
                <w:szCs w:val="32"/>
              </w:rPr>
              <w:t>Visual Form</w:t>
            </w:r>
          </w:p>
          <w:p w14:paraId="33EA3F94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 xml:space="preserve">Formulation 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จัดขึ้นมาได้อย่างไร  เป็นอะไร (แผ่น วงรี  หรือมีตื้น ลึก หนาบาง ด้วยอะไร) ๒ มิติ  ๓ มิติ</w:t>
            </w:r>
          </w:p>
          <w:p w14:paraId="3C95EDC1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ECEC88C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DF08EFB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0AA1125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สามเหลี่ยม  สี่เหลี่ยม รูปร่าง รูปทรงเรขาคณิต 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Geometric Form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012" w:type="dxa"/>
          </w:tcPr>
          <w:p w14:paraId="276089BE" w14:textId="77777777" w:rsidR="00230B7C" w:rsidRPr="00091807" w:rsidRDefault="00230B7C" w:rsidP="00091807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i/>
                <w:iCs/>
                <w:sz w:val="32"/>
                <w:szCs w:val="32"/>
              </w:rPr>
            </w:pPr>
            <w:r w:rsidRPr="00091807">
              <w:rPr>
                <w:rFonts w:ascii="TH Sarabun New" w:hAnsi="TH Sarabun New" w:cs="TH Sarabun New"/>
                <w:b/>
                <w:bCs/>
                <w:i/>
                <w:iCs/>
                <w:sz w:val="32"/>
                <w:szCs w:val="32"/>
              </w:rPr>
              <w:t>Music Form</w:t>
            </w:r>
          </w:p>
          <w:p w14:paraId="3D90F492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ใช้เสียงจากเครื่องดนตรีอะไร กี่เสียง</w:t>
            </w:r>
          </w:p>
          <w:p w14:paraId="7D0367DE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Tone &amp; Time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06B49FE5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มีโครงสร้างของเสียงอย่างไร มีความกว้าง ยาว ตื้นลึก อย่างไร</w:t>
            </w:r>
          </w:p>
          <w:p w14:paraId="5A66CB90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49C3612" w14:textId="77777777" w:rsidR="00230B7C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7D31373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79E047C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รูปร่างเรขาคณิต  จัดลำดับห้องเสียงใด 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Geometric Form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012" w:type="dxa"/>
          </w:tcPr>
          <w:p w14:paraId="741EDD7D" w14:textId="77777777" w:rsidR="00230B7C" w:rsidRPr="00091807" w:rsidRDefault="00230B7C" w:rsidP="00091807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i/>
                <w:iCs/>
                <w:sz w:val="32"/>
                <w:szCs w:val="32"/>
              </w:rPr>
            </w:pPr>
            <w:r w:rsidRPr="00091807">
              <w:rPr>
                <w:rFonts w:ascii="TH Sarabun New" w:hAnsi="TH Sarabun New" w:cs="TH Sarabun New"/>
                <w:b/>
                <w:bCs/>
                <w:i/>
                <w:iCs/>
                <w:sz w:val="32"/>
                <w:szCs w:val="32"/>
              </w:rPr>
              <w:t>Dramatic Form</w:t>
            </w:r>
          </w:p>
          <w:p w14:paraId="5F23F972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การจัดท่ารำ โดย ๑ คน หรือ ๒ ๓ ๔ คน</w:t>
            </w:r>
          </w:p>
          <w:p w14:paraId="02258021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โดยใช้จังหวะช้าเร็ว</w:t>
            </w:r>
          </w:p>
          <w:p w14:paraId="73B1332C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 xml:space="preserve">Time Art </w:t>
            </w:r>
          </w:p>
          <w:p w14:paraId="7005203C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จังหวะ 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+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การเคลื่อน  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+Time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+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พื้นที่</w:t>
            </w:r>
          </w:p>
          <w:p w14:paraId="0FB29B4E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1FCBC67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7D496AE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จังหวะที่เคลื่อนลงพร้อม ๆ กัน  เรียกว่า 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Geometric Form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</w:tr>
      <w:tr w:rsidR="00230B7C" w:rsidRPr="00E74A39" w14:paraId="2F399254" w14:textId="77777777" w:rsidTr="00A93EF0">
        <w:tc>
          <w:tcPr>
            <w:tcW w:w="3012" w:type="dxa"/>
          </w:tcPr>
          <w:p w14:paraId="2367539E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มิติทางการเห็น</w:t>
            </w:r>
          </w:p>
        </w:tc>
        <w:tc>
          <w:tcPr>
            <w:tcW w:w="3012" w:type="dxa"/>
          </w:tcPr>
          <w:p w14:paraId="4DFFA9BE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มิติทางการได้ยิน</w:t>
            </w:r>
          </w:p>
        </w:tc>
        <w:tc>
          <w:tcPr>
            <w:tcW w:w="3012" w:type="dxa"/>
          </w:tcPr>
          <w:p w14:paraId="641FB397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มิติทางการเคลื่อนไหว</w:t>
            </w:r>
          </w:p>
        </w:tc>
      </w:tr>
    </w:tbl>
    <w:p w14:paraId="4EAF7EA0" w14:textId="77777777" w:rsidR="00230B7C" w:rsidRDefault="00230B7C" w:rsidP="00230B7C">
      <w:pPr>
        <w:rPr>
          <w:sz w:val="32"/>
          <w:szCs w:val="24"/>
        </w:rPr>
      </w:pPr>
    </w:p>
    <w:p w14:paraId="3D999F5C" w14:textId="77777777" w:rsidR="00230B7C" w:rsidRPr="00326073" w:rsidRDefault="00230B7C" w:rsidP="00230B7C">
      <w:pPr>
        <w:rPr>
          <w:rFonts w:ascii="TH Sarabun New" w:hAnsi="TH Sarabun New" w:cs="TH Sarabun New"/>
          <w:sz w:val="32"/>
          <w:szCs w:val="32"/>
        </w:rPr>
      </w:pPr>
      <w:r w:rsidRPr="00326073">
        <w:rPr>
          <w:rFonts w:ascii="TH Sarabun New" w:hAnsi="TH Sarabun New" w:cs="TH Sarabun New"/>
          <w:b/>
          <w:bCs/>
          <w:sz w:val="32"/>
          <w:szCs w:val="32"/>
          <w:cs/>
        </w:rPr>
        <w:t>น้ำหนัก แสง-เงา</w:t>
      </w:r>
      <w:r w:rsidRPr="00326073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326073">
        <w:rPr>
          <w:rFonts w:ascii="TH Sarabun New" w:hAnsi="TH Sarabun New" w:cs="TH Sarabun New"/>
          <w:sz w:val="32"/>
          <w:szCs w:val="32"/>
        </w:rPr>
        <w:t>Value</w:t>
      </w:r>
      <w:r w:rsidRPr="00326073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326073">
        <w:rPr>
          <w:rFonts w:ascii="TH Sarabun New" w:hAnsi="TH Sarabun New" w:cs="TH Sarabun New"/>
          <w:sz w:val="32"/>
          <w:szCs w:val="32"/>
        </w:rPr>
        <w:t>Light and Dark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5"/>
        <w:gridCol w:w="3005"/>
        <w:gridCol w:w="3006"/>
      </w:tblGrid>
      <w:tr w:rsidR="00230B7C" w:rsidRPr="00E74A39" w14:paraId="633EF3F7" w14:textId="77777777" w:rsidTr="00A93EF0">
        <w:tc>
          <w:tcPr>
            <w:tcW w:w="3012" w:type="dxa"/>
          </w:tcPr>
          <w:p w14:paraId="49836117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ทัศนศิลป์</w:t>
            </w:r>
          </w:p>
          <w:p w14:paraId="503092EF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Visual art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012" w:type="dxa"/>
          </w:tcPr>
          <w:p w14:paraId="7281C405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ดนตรี </w:t>
            </w:r>
          </w:p>
          <w:p w14:paraId="7749F4EA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Music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3012" w:type="dxa"/>
          </w:tcPr>
          <w:p w14:paraId="6B45B402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ศิลปะการแสดง</w:t>
            </w:r>
          </w:p>
          <w:p w14:paraId="6C17AC6E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Dramatic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</w:tr>
      <w:tr w:rsidR="00230B7C" w:rsidRPr="00E74A39" w14:paraId="3AB373CE" w14:textId="77777777" w:rsidTr="00A93EF0">
        <w:tc>
          <w:tcPr>
            <w:tcW w:w="3012" w:type="dxa"/>
          </w:tcPr>
          <w:p w14:paraId="01223C40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ค่าความเข้มของแสง</w:t>
            </w:r>
          </w:p>
        </w:tc>
        <w:tc>
          <w:tcPr>
            <w:tcW w:w="3012" w:type="dxa"/>
          </w:tcPr>
          <w:p w14:paraId="196E1DD9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น้ำหนัก  คือ การเน้นย้ำ(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Dynamic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307BC2F5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การเน้นย้ำเสียงเพื่อให้เกิดความชัดเจน</w:t>
            </w:r>
          </w:p>
          <w:p w14:paraId="16F30E08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การทำเสียงหนักเบา เสียวเดียวแต่มีน้ำหนักอยู่ในตัว</w:t>
            </w:r>
          </w:p>
          <w:p w14:paraId="056DFCA6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เสียง เสียงเดียวทำให้หนัก เบา</w:t>
            </w:r>
          </w:p>
        </w:tc>
        <w:tc>
          <w:tcPr>
            <w:tcW w:w="3012" w:type="dxa"/>
          </w:tcPr>
          <w:p w14:paraId="67821CD2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จังหวะ ตื้นลึก เร็วช้า เป็นการทำน้ำหนัก 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Dynamic Color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05988271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สี   ความอ่อนแก่ของสีบนเวที</w:t>
            </w:r>
          </w:p>
          <w:p w14:paraId="46D0D243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เครื่องแต่งกาย </w:t>
            </w:r>
          </w:p>
          <w:p w14:paraId="541F2A6E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AABB2D9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การเคลื่อน ช้า เร็ว  มี ๒ แบบ คือ</w:t>
            </w:r>
          </w:p>
          <w:p w14:paraId="37F91675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การเคลื่อนตามจังหวะดนตรี</w:t>
            </w:r>
          </w:p>
          <w:p w14:paraId="69DF685C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การเคลื่อนตามการหายใจ</w:t>
            </w:r>
          </w:p>
        </w:tc>
      </w:tr>
      <w:tr w:rsidR="00230B7C" w:rsidRPr="00E74A39" w14:paraId="0276BD77" w14:textId="77777777" w:rsidTr="00A93EF0">
        <w:tc>
          <w:tcPr>
            <w:tcW w:w="3012" w:type="dxa"/>
          </w:tcPr>
          <w:p w14:paraId="116E6C46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lastRenderedPageBreak/>
              <w:t>มิติทางการเห็น</w:t>
            </w:r>
          </w:p>
        </w:tc>
        <w:tc>
          <w:tcPr>
            <w:tcW w:w="3012" w:type="dxa"/>
          </w:tcPr>
          <w:p w14:paraId="543C6304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มิติทางการได้ยิน</w:t>
            </w:r>
          </w:p>
        </w:tc>
        <w:tc>
          <w:tcPr>
            <w:tcW w:w="3012" w:type="dxa"/>
          </w:tcPr>
          <w:p w14:paraId="2BAF6307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มิติทางการเคลื่อนไหว</w:t>
            </w:r>
          </w:p>
        </w:tc>
      </w:tr>
    </w:tbl>
    <w:p w14:paraId="713CE61F" w14:textId="77777777" w:rsidR="007438B5" w:rsidRDefault="007438B5" w:rsidP="007438B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23CBF23" w14:textId="3F8F22F5" w:rsidR="00230B7C" w:rsidRPr="00C11190" w:rsidRDefault="00230B7C" w:rsidP="00230B7C">
      <w:pPr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11190">
        <w:rPr>
          <w:rFonts w:ascii="TH Sarabun New" w:hAnsi="TH Sarabun New" w:cs="TH Sarabun New"/>
          <w:b/>
          <w:bCs/>
          <w:sz w:val="32"/>
          <w:szCs w:val="32"/>
          <w:cs/>
        </w:rPr>
        <w:t>บริเวณว่าง (</w:t>
      </w:r>
      <w:r w:rsidRPr="00C11190">
        <w:rPr>
          <w:rFonts w:ascii="TH Sarabun New" w:hAnsi="TH Sarabun New" w:cs="TH Sarabun New"/>
          <w:b/>
          <w:bCs/>
          <w:sz w:val="32"/>
          <w:szCs w:val="32"/>
        </w:rPr>
        <w:t>Space</w:t>
      </w:r>
      <w:r w:rsidRPr="00C11190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3005"/>
        <w:gridCol w:w="3007"/>
      </w:tblGrid>
      <w:tr w:rsidR="00230B7C" w:rsidRPr="00E74A39" w14:paraId="02B3382E" w14:textId="77777777" w:rsidTr="00A93EF0">
        <w:tc>
          <w:tcPr>
            <w:tcW w:w="3012" w:type="dxa"/>
          </w:tcPr>
          <w:p w14:paraId="7F7D8ECF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ทัศนศิลป์</w:t>
            </w:r>
          </w:p>
          <w:p w14:paraId="0EDC8706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Visual art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012" w:type="dxa"/>
          </w:tcPr>
          <w:p w14:paraId="3D34B358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ดนตรี </w:t>
            </w:r>
          </w:p>
          <w:p w14:paraId="29D0F95B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Music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3012" w:type="dxa"/>
          </w:tcPr>
          <w:p w14:paraId="50FAEF59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ศิลปะการแสดง</w:t>
            </w:r>
          </w:p>
          <w:p w14:paraId="45BD1AA0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Dramatic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</w:tr>
      <w:tr w:rsidR="00230B7C" w:rsidRPr="00E74A39" w14:paraId="39FFA99A" w14:textId="77777777" w:rsidTr="00A93EF0">
        <w:tc>
          <w:tcPr>
            <w:tcW w:w="3012" w:type="dxa"/>
          </w:tcPr>
          <w:p w14:paraId="307EFE33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>Actual space</w:t>
            </w:r>
          </w:p>
          <w:p w14:paraId="12EABAEE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การมองเห็นทั้งรูป</w:t>
            </w:r>
          </w:p>
          <w:p w14:paraId="5212031E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โดยมีวิธีให้เห็นก่อนหลัง</w:t>
            </w:r>
          </w:p>
          <w:p w14:paraId="180E7AC1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จังหวะใกล้ 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–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ไกล </w:t>
            </w:r>
          </w:p>
        </w:tc>
        <w:tc>
          <w:tcPr>
            <w:tcW w:w="3012" w:type="dxa"/>
          </w:tcPr>
          <w:p w14:paraId="7E880451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>Actual space</w:t>
            </w:r>
          </w:p>
          <w:p w14:paraId="431A9F32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มีเนื้อที่เลียง</w:t>
            </w:r>
          </w:p>
          <w:p w14:paraId="6F5A2018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จังหวะห่างของเสียง อยู่ก่อน อยู่หลังหรือหน้า  หรือจังหวะหยุดของเสียง</w:t>
            </w:r>
          </w:p>
          <w:p w14:paraId="6F8E3E3D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EF69E60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 xml:space="preserve">Poly Tonic 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มีเสียงหลายเสียง</w:t>
            </w:r>
          </w:p>
          <w:p w14:paraId="1626983A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 xml:space="preserve">Time to 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การให้เห็นก่อนหลัง</w:t>
            </w:r>
          </w:p>
        </w:tc>
        <w:tc>
          <w:tcPr>
            <w:tcW w:w="3012" w:type="dxa"/>
          </w:tcPr>
          <w:p w14:paraId="61AAAA42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>Actual space</w:t>
            </w:r>
          </w:p>
          <w:p w14:paraId="6B5280DD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การหยุดของช่วงท่า ที่ต้องกินเวลา</w:t>
            </w:r>
          </w:p>
          <w:p w14:paraId="572684C9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ท่าหยุดของแต่ละช่วง</w:t>
            </w:r>
          </w:p>
          <w:p w14:paraId="7BC0FF70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6146586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78786A4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 xml:space="preserve">Area Space 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จังหวะการหมุนตัว</w:t>
            </w:r>
          </w:p>
          <w:p w14:paraId="35452DED" w14:textId="77777777" w:rsidR="00230B7C" w:rsidRPr="00326073" w:rsidRDefault="00230B7C" w:rsidP="00091807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30B7C" w:rsidRPr="00E74A39" w14:paraId="16DD78F5" w14:textId="77777777" w:rsidTr="00A93EF0">
        <w:tc>
          <w:tcPr>
            <w:tcW w:w="3012" w:type="dxa"/>
          </w:tcPr>
          <w:p w14:paraId="201A3DE2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มิติทางการเห็น</w:t>
            </w:r>
          </w:p>
        </w:tc>
        <w:tc>
          <w:tcPr>
            <w:tcW w:w="3012" w:type="dxa"/>
          </w:tcPr>
          <w:p w14:paraId="29C4BEC6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มิติทางการได้ยิน</w:t>
            </w:r>
          </w:p>
        </w:tc>
        <w:tc>
          <w:tcPr>
            <w:tcW w:w="3012" w:type="dxa"/>
          </w:tcPr>
          <w:p w14:paraId="7BD78A31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มิติทางการเคลื่อนไหว</w:t>
            </w:r>
          </w:p>
        </w:tc>
      </w:tr>
      <w:tr w:rsidR="00230B7C" w:rsidRPr="00E74A39" w14:paraId="50B42A0F" w14:textId="77777777" w:rsidTr="00A93EF0">
        <w:tc>
          <w:tcPr>
            <w:tcW w:w="9036" w:type="dxa"/>
            <w:gridSpan w:val="3"/>
          </w:tcPr>
          <w:p w14:paraId="49760BEC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 xml:space="preserve">Inner Space Owner Space 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ทางการเห็น มีวิธีการจัดลำดับก่อนหลัง</w:t>
            </w:r>
          </w:p>
        </w:tc>
      </w:tr>
    </w:tbl>
    <w:p w14:paraId="1C7AC9B9" w14:textId="77777777" w:rsidR="00230B7C" w:rsidRDefault="00230B7C" w:rsidP="007438B5">
      <w:pPr>
        <w:spacing w:after="0" w:line="240" w:lineRule="auto"/>
        <w:rPr>
          <w:rFonts w:cs="CordiaUPC"/>
          <w:sz w:val="32"/>
          <w:szCs w:val="32"/>
        </w:rPr>
      </w:pPr>
    </w:p>
    <w:p w14:paraId="2D9972CF" w14:textId="77777777" w:rsidR="00230B7C" w:rsidRPr="00C11190" w:rsidRDefault="00230B7C" w:rsidP="00230B7C">
      <w:pPr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11190">
        <w:rPr>
          <w:rFonts w:ascii="TH Sarabun New" w:hAnsi="TH Sarabun New" w:cs="TH Sarabun New"/>
          <w:b/>
          <w:bCs/>
          <w:sz w:val="32"/>
          <w:szCs w:val="32"/>
          <w:cs/>
        </w:rPr>
        <w:t>พื้นผิว</w:t>
      </w:r>
      <w:r w:rsidRPr="00C1119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C11190">
        <w:rPr>
          <w:rFonts w:ascii="TH Sarabun New" w:hAnsi="TH Sarabun New" w:cs="TH Sarabun New"/>
          <w:b/>
          <w:bCs/>
          <w:sz w:val="32"/>
          <w:szCs w:val="32"/>
          <w:cs/>
        </w:rPr>
        <w:t>(</w:t>
      </w:r>
      <w:r w:rsidRPr="00C11190">
        <w:rPr>
          <w:rFonts w:ascii="TH Sarabun New" w:hAnsi="TH Sarabun New" w:cs="TH Sarabun New"/>
          <w:b/>
          <w:bCs/>
          <w:sz w:val="32"/>
          <w:szCs w:val="32"/>
        </w:rPr>
        <w:t>Texture</w:t>
      </w:r>
      <w:r w:rsidRPr="00C11190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3004"/>
        <w:gridCol w:w="3006"/>
      </w:tblGrid>
      <w:tr w:rsidR="00230B7C" w:rsidRPr="00326073" w14:paraId="3609837B" w14:textId="77777777" w:rsidTr="007438B5">
        <w:trPr>
          <w:trHeight w:val="958"/>
        </w:trPr>
        <w:tc>
          <w:tcPr>
            <w:tcW w:w="3012" w:type="dxa"/>
          </w:tcPr>
          <w:p w14:paraId="72D6364E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ทัศนศิลป์</w:t>
            </w:r>
          </w:p>
          <w:p w14:paraId="1EEE36A3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Visual art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3012" w:type="dxa"/>
          </w:tcPr>
          <w:p w14:paraId="33B2DF10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ดนตรี </w:t>
            </w:r>
          </w:p>
          <w:p w14:paraId="7024261A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Music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3012" w:type="dxa"/>
          </w:tcPr>
          <w:p w14:paraId="35D6A39D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ศิลปะการแสดง</w:t>
            </w:r>
          </w:p>
          <w:p w14:paraId="064F94BB" w14:textId="77777777" w:rsidR="00230B7C" w:rsidRPr="00326073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326073">
              <w:rPr>
                <w:rFonts w:ascii="TH Sarabun New" w:hAnsi="TH Sarabun New" w:cs="TH Sarabun New"/>
                <w:sz w:val="32"/>
                <w:szCs w:val="32"/>
              </w:rPr>
              <w:t>Dramatic</w:t>
            </w: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</w:tr>
      <w:tr w:rsidR="00230B7C" w:rsidRPr="00326073" w14:paraId="71B8F128" w14:textId="77777777" w:rsidTr="00A93EF0">
        <w:tc>
          <w:tcPr>
            <w:tcW w:w="3012" w:type="dxa"/>
          </w:tcPr>
          <w:p w14:paraId="2605CC58" w14:textId="77777777" w:rsidR="00230B7C" w:rsidRPr="00CB057A" w:rsidRDefault="00230B7C" w:rsidP="00091807">
            <w:pPr>
              <w:spacing w:after="0" w:line="240" w:lineRule="auto"/>
              <w:ind w:firstLine="720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B057A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ส่วนที่ห่อหุ้มภายนอกของวัตถุ สามารถจับต้อง หรือมองดู ให้ความรู้สึก หยาบ ละเอียด ลื่น ฯลฯ </w:t>
            </w:r>
          </w:p>
          <w:p w14:paraId="477D0A75" w14:textId="77777777" w:rsidR="00230B7C" w:rsidRPr="00326073" w:rsidRDefault="00230B7C" w:rsidP="00A93EF0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012" w:type="dxa"/>
          </w:tcPr>
          <w:p w14:paraId="23071714" w14:textId="77777777" w:rsidR="00230B7C" w:rsidRPr="00326073" w:rsidRDefault="00230B7C" w:rsidP="00230B7C">
            <w:pPr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เสียง  การลื่นไหล การกระชาก</w:t>
            </w:r>
          </w:p>
          <w:p w14:paraId="620D154F" w14:textId="77777777" w:rsidR="00230B7C" w:rsidRPr="00326073" w:rsidRDefault="00230B7C" w:rsidP="00A93EF0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    การกระตุก</w:t>
            </w:r>
          </w:p>
          <w:p w14:paraId="0C176ED2" w14:textId="77777777" w:rsidR="00230B7C" w:rsidRDefault="00230B7C" w:rsidP="00A93EF0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DC36402" w14:textId="04CB736A" w:rsidR="00230B7C" w:rsidRPr="00326073" w:rsidRDefault="00230B7C" w:rsidP="00A93EF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</w:rPr>
              <w:t>Actual texture</w:t>
            </w:r>
          </w:p>
        </w:tc>
        <w:tc>
          <w:tcPr>
            <w:tcW w:w="3012" w:type="dxa"/>
          </w:tcPr>
          <w:p w14:paraId="7BE094CA" w14:textId="77777777" w:rsidR="00230B7C" w:rsidRPr="00326073" w:rsidRDefault="00230B7C" w:rsidP="00A93EF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326073">
              <w:rPr>
                <w:rFonts w:ascii="TH Sarabun New" w:hAnsi="TH Sarabun New" w:cs="TH Sarabun New"/>
                <w:sz w:val="32"/>
                <w:szCs w:val="32"/>
                <w:cs/>
              </w:rPr>
              <w:t>จังหวะการเคลื่อนที่มีการกระทืบเท้า</w:t>
            </w:r>
          </w:p>
        </w:tc>
      </w:tr>
      <w:tr w:rsidR="00230B7C" w:rsidRPr="00326073" w14:paraId="79C0F3F5" w14:textId="77777777" w:rsidTr="00A93EF0">
        <w:tc>
          <w:tcPr>
            <w:tcW w:w="3012" w:type="dxa"/>
          </w:tcPr>
          <w:p w14:paraId="5F087B66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lastRenderedPageBreak/>
              <w:t>มิติทางการเห็น</w:t>
            </w:r>
          </w:p>
        </w:tc>
        <w:tc>
          <w:tcPr>
            <w:tcW w:w="3012" w:type="dxa"/>
          </w:tcPr>
          <w:p w14:paraId="6372D93C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มิติทางการได้ยิน</w:t>
            </w:r>
          </w:p>
        </w:tc>
        <w:tc>
          <w:tcPr>
            <w:tcW w:w="3012" w:type="dxa"/>
          </w:tcPr>
          <w:p w14:paraId="4804C330" w14:textId="77777777" w:rsidR="00230B7C" w:rsidRPr="00C11190" w:rsidRDefault="00230B7C" w:rsidP="00091807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C1119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มิติทางการเคลื่อนไหว</w:t>
            </w:r>
          </w:p>
        </w:tc>
      </w:tr>
    </w:tbl>
    <w:p w14:paraId="7A5BF0F1" w14:textId="77777777" w:rsidR="00230B7C" w:rsidRPr="00181D53" w:rsidRDefault="00230B7C" w:rsidP="00230B7C">
      <w:pPr>
        <w:rPr>
          <w:sz w:val="32"/>
          <w:szCs w:val="24"/>
          <w:cs/>
        </w:rPr>
      </w:pPr>
    </w:p>
    <w:p w14:paraId="34373FF8" w14:textId="77777777" w:rsidR="00230B7C" w:rsidRPr="00181D53" w:rsidRDefault="00230B7C" w:rsidP="00230B7C">
      <w:pPr>
        <w:rPr>
          <w:sz w:val="32"/>
          <w:szCs w:val="24"/>
          <w:cs/>
        </w:rPr>
      </w:pPr>
    </w:p>
    <w:p w14:paraId="78FE2625" w14:textId="77777777" w:rsidR="00230B7C" w:rsidRDefault="00230B7C" w:rsidP="00C069BE">
      <w:pPr>
        <w:spacing w:after="0" w:line="240" w:lineRule="auto"/>
        <w:rPr>
          <w:cs/>
        </w:rPr>
      </w:pPr>
    </w:p>
    <w:sectPr w:rsidR="00230B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7EC9E" w14:textId="77777777" w:rsidR="001F133C" w:rsidRDefault="001F133C" w:rsidP="001C5DA1">
      <w:pPr>
        <w:spacing w:after="0" w:line="240" w:lineRule="auto"/>
      </w:pPr>
      <w:r>
        <w:separator/>
      </w:r>
    </w:p>
  </w:endnote>
  <w:endnote w:type="continuationSeparator" w:id="0">
    <w:p w14:paraId="2C471B01" w14:textId="77777777" w:rsidR="001F133C" w:rsidRDefault="001F133C" w:rsidP="001C5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277B5" w14:textId="77777777" w:rsidR="001F133C" w:rsidRDefault="001F133C" w:rsidP="001C5DA1">
      <w:pPr>
        <w:spacing w:after="0" w:line="240" w:lineRule="auto"/>
      </w:pPr>
      <w:r>
        <w:separator/>
      </w:r>
    </w:p>
  </w:footnote>
  <w:footnote w:type="continuationSeparator" w:id="0">
    <w:p w14:paraId="09B9C983" w14:textId="77777777" w:rsidR="001F133C" w:rsidRDefault="001F133C" w:rsidP="001C5DA1">
      <w:pPr>
        <w:spacing w:after="0" w:line="240" w:lineRule="auto"/>
      </w:pPr>
      <w:r>
        <w:continuationSeparator/>
      </w:r>
    </w:p>
  </w:footnote>
  <w:footnote w:id="1">
    <w:p w14:paraId="0DDB5A88" w14:textId="37D2ACB2" w:rsidR="00410B4A" w:rsidRPr="00472CEF" w:rsidRDefault="00410B4A">
      <w:pPr>
        <w:pStyle w:val="FootnoteText"/>
        <w:rPr>
          <w:sz w:val="28"/>
          <w:szCs w:val="28"/>
          <w:cs/>
        </w:rPr>
      </w:pPr>
      <w:r>
        <w:rPr>
          <w:rStyle w:val="FootnoteReference"/>
        </w:rPr>
        <w:footnoteRef/>
      </w:r>
      <w:r>
        <w:t xml:space="preserve"> </w:t>
      </w:r>
      <w:r w:rsidR="009042A6">
        <w:rPr>
          <w:rFonts w:hint="cs"/>
          <w:sz w:val="28"/>
          <w:szCs w:val="28"/>
          <w:cs/>
        </w:rPr>
        <w:t>เอกสารเผยแพร่ในโครงการอบรมเชิงปฏิบัติการสืบสานรากเหง้าศิลปกรรมศาสตร์ จากอดีต-ปัจจุบัน สู่อนาคต วันที่ ๙ พฤศจิกายน พ.ศ. ๒๕๖๖ ณ ห้องประชุมจรินทร์ ชาติรุ่ง คณะศิลปกรรมศาสตร์ มหาวิทยาลัยราชภัฏสงขลา</w:t>
      </w:r>
    </w:p>
  </w:footnote>
  <w:footnote w:id="2">
    <w:p w14:paraId="12C3DD4C" w14:textId="13DF8D44" w:rsidR="00ED6D79" w:rsidRPr="00DC4AB9" w:rsidRDefault="00ED6D79">
      <w:pPr>
        <w:pStyle w:val="FootnoteText"/>
        <w:rPr>
          <w:sz w:val="28"/>
          <w:szCs w:val="28"/>
          <w:cs/>
        </w:rPr>
      </w:pPr>
      <w:r w:rsidRPr="00DC4AB9">
        <w:rPr>
          <w:rStyle w:val="FootnoteReference"/>
          <w:sz w:val="28"/>
          <w:szCs w:val="28"/>
        </w:rPr>
        <w:footnoteRef/>
      </w:r>
      <w:r w:rsidRPr="00DC4AB9">
        <w:rPr>
          <w:sz w:val="28"/>
          <w:szCs w:val="28"/>
        </w:rPr>
        <w:t xml:space="preserve"> </w:t>
      </w:r>
      <w:r w:rsidR="007045DD" w:rsidRPr="00DC4AB9">
        <w:rPr>
          <w:rFonts w:hint="cs"/>
          <w:sz w:val="28"/>
          <w:szCs w:val="28"/>
          <w:cs/>
        </w:rPr>
        <w:t>อาจารย์ประจำ</w:t>
      </w:r>
      <w:r w:rsidR="006B1CD3" w:rsidRPr="00DC4AB9">
        <w:rPr>
          <w:rFonts w:hint="cs"/>
          <w:sz w:val="28"/>
          <w:szCs w:val="28"/>
          <w:cs/>
        </w:rPr>
        <w:t xml:space="preserve">หลักสูตรปรัชญาดุษฎีบัณฑิต </w:t>
      </w:r>
      <w:r w:rsidR="007045DD" w:rsidRPr="00DC4AB9">
        <w:rPr>
          <w:rFonts w:hint="cs"/>
          <w:sz w:val="28"/>
          <w:szCs w:val="28"/>
          <w:cs/>
        </w:rPr>
        <w:t>สาขาวิชา</w:t>
      </w:r>
      <w:r w:rsidR="006B1CD3" w:rsidRPr="00DC4AB9">
        <w:rPr>
          <w:rFonts w:hint="cs"/>
          <w:sz w:val="28"/>
          <w:szCs w:val="28"/>
          <w:cs/>
        </w:rPr>
        <w:t>ปรัชญาและจริยศาสตร์  บัณฑิตวิทยาลัย มหาวิทยาลัยราชภัฏสวนสุนันทา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9BE"/>
    <w:rsid w:val="0003533D"/>
    <w:rsid w:val="00040F88"/>
    <w:rsid w:val="00044093"/>
    <w:rsid w:val="00091807"/>
    <w:rsid w:val="00143C99"/>
    <w:rsid w:val="00186B25"/>
    <w:rsid w:val="001B36C9"/>
    <w:rsid w:val="001C5DA1"/>
    <w:rsid w:val="001F133C"/>
    <w:rsid w:val="002003EB"/>
    <w:rsid w:val="00230B7C"/>
    <w:rsid w:val="00290780"/>
    <w:rsid w:val="002D1624"/>
    <w:rsid w:val="002E0CD7"/>
    <w:rsid w:val="00314073"/>
    <w:rsid w:val="00320DC2"/>
    <w:rsid w:val="0033445D"/>
    <w:rsid w:val="00343CA2"/>
    <w:rsid w:val="003B032A"/>
    <w:rsid w:val="00410B4A"/>
    <w:rsid w:val="00462E5D"/>
    <w:rsid w:val="00472CEF"/>
    <w:rsid w:val="0048027A"/>
    <w:rsid w:val="004A37E4"/>
    <w:rsid w:val="005229AE"/>
    <w:rsid w:val="00537218"/>
    <w:rsid w:val="0056078F"/>
    <w:rsid w:val="00582E0E"/>
    <w:rsid w:val="00643769"/>
    <w:rsid w:val="006B1CD3"/>
    <w:rsid w:val="006E2899"/>
    <w:rsid w:val="007045DD"/>
    <w:rsid w:val="00740DD5"/>
    <w:rsid w:val="007438B5"/>
    <w:rsid w:val="0077504B"/>
    <w:rsid w:val="007E4DFE"/>
    <w:rsid w:val="008079F0"/>
    <w:rsid w:val="009042A6"/>
    <w:rsid w:val="00907A18"/>
    <w:rsid w:val="00997F82"/>
    <w:rsid w:val="009B12C3"/>
    <w:rsid w:val="009C588C"/>
    <w:rsid w:val="00A04AF8"/>
    <w:rsid w:val="00A21684"/>
    <w:rsid w:val="00AE363A"/>
    <w:rsid w:val="00B43F0A"/>
    <w:rsid w:val="00B517D7"/>
    <w:rsid w:val="00B80A3E"/>
    <w:rsid w:val="00BD2E38"/>
    <w:rsid w:val="00C069BE"/>
    <w:rsid w:val="00CC7297"/>
    <w:rsid w:val="00D905F7"/>
    <w:rsid w:val="00DC4AB9"/>
    <w:rsid w:val="00DD394A"/>
    <w:rsid w:val="00DE0965"/>
    <w:rsid w:val="00DF1B56"/>
    <w:rsid w:val="00E53F4F"/>
    <w:rsid w:val="00E865D4"/>
    <w:rsid w:val="00ED6D79"/>
    <w:rsid w:val="00F221F4"/>
    <w:rsid w:val="00F678C8"/>
    <w:rsid w:val="00F71D14"/>
    <w:rsid w:val="00FB3072"/>
    <w:rsid w:val="00FE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C0FEA"/>
  <w15:chartTrackingRefBased/>
  <w15:docId w15:val="{C1AC60B2-0364-42D3-BCDA-F8266B9AA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7E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C5DA1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5DA1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1C5DA1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571CD-75E5-41FE-A6E7-7FA33612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6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Ravich Takaew</dc:creator>
  <cp:keywords/>
  <dc:description/>
  <cp:lastModifiedBy>Ravich Takaew</cp:lastModifiedBy>
  <cp:revision>19</cp:revision>
  <dcterms:created xsi:type="dcterms:W3CDTF">2023-10-22T11:54:00Z</dcterms:created>
  <dcterms:modified xsi:type="dcterms:W3CDTF">2023-10-30T03:57:00Z</dcterms:modified>
</cp:coreProperties>
</file>